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834B8C" w14:textId="77777777" w:rsidR="00DA7A5D" w:rsidRPr="00903F5B" w:rsidRDefault="00DA7A5D" w:rsidP="00DA7A5D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 w:rsidRPr="00903F5B">
        <w:rPr>
          <w:rFonts w:ascii="Times New Roman" w:hAnsi="Times New Roman" w:cs="Times New Roman"/>
          <w:sz w:val="26"/>
          <w:szCs w:val="26"/>
        </w:rPr>
        <w:t>Форма 8</w:t>
      </w:r>
    </w:p>
    <w:p w14:paraId="1DF610EE" w14:textId="77777777" w:rsidR="00DA7A5D" w:rsidRPr="00903F5B" w:rsidRDefault="00DA7A5D" w:rsidP="008C7383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14:paraId="03F4307D" w14:textId="77777777" w:rsidR="008C7383" w:rsidRPr="00903F5B" w:rsidRDefault="008C7383" w:rsidP="008C7383">
      <w:pPr>
        <w:spacing w:after="0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903F5B">
        <w:rPr>
          <w:rFonts w:ascii="Times New Roman" w:hAnsi="Times New Roman" w:cs="Times New Roman"/>
          <w:sz w:val="26"/>
          <w:szCs w:val="26"/>
        </w:rPr>
        <w:t xml:space="preserve">Количество зданий, </w:t>
      </w:r>
      <w:r w:rsidRPr="00903F5B">
        <w:rPr>
          <w:rFonts w:ascii="Times New Roman" w:hAnsi="Times New Roman" w:cs="Times New Roman"/>
          <w:bCs/>
          <w:sz w:val="26"/>
          <w:szCs w:val="26"/>
        </w:rPr>
        <w:t>строений и сооружений, вводимых в эксплуатацию в соответствии с требованиями энергетической эффективности, средние показатели энергетической эффективности вводимых в эксплуатацию зданий, строений и сооружений, данные о выполнении требований об оснащенности приборами учета используемых энергетических ресурсов жилых домов, количество многоквартирных домов, вводимых в эксплуатацию после осуществления строительства, реконструкции или капитального ремонта, относимых к разным классам</w:t>
      </w:r>
    </w:p>
    <w:p w14:paraId="49F4DD76" w14:textId="5D0744A8" w:rsidR="008C7383" w:rsidRPr="00903F5B" w:rsidRDefault="008C7383" w:rsidP="008C7383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903F5B">
        <w:rPr>
          <w:rFonts w:ascii="Times New Roman" w:hAnsi="Times New Roman" w:cs="Times New Roman"/>
          <w:sz w:val="26"/>
          <w:szCs w:val="26"/>
        </w:rPr>
        <w:t xml:space="preserve">на территории </w:t>
      </w:r>
      <w:proofErr w:type="spellStart"/>
      <w:r w:rsidR="00B90364">
        <w:rPr>
          <w:rFonts w:ascii="Times New Roman" w:hAnsi="Times New Roman" w:cs="Times New Roman"/>
          <w:sz w:val="26"/>
          <w:szCs w:val="26"/>
        </w:rPr>
        <w:t>Верхошижемского</w:t>
      </w:r>
      <w:proofErr w:type="spellEnd"/>
      <w:r w:rsidRPr="00903F5B">
        <w:rPr>
          <w:rFonts w:ascii="Times New Roman" w:hAnsi="Times New Roman" w:cs="Times New Roman"/>
          <w:sz w:val="26"/>
          <w:szCs w:val="26"/>
        </w:rPr>
        <w:t xml:space="preserve"> муниципального района Кировской области</w:t>
      </w:r>
    </w:p>
    <w:p w14:paraId="51E0DE98" w14:textId="77777777" w:rsidR="008C7383" w:rsidRPr="00903F5B" w:rsidRDefault="008C7383" w:rsidP="008C738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14:paraId="3AC8482F" w14:textId="7B2AB83B" w:rsidR="008C7383" w:rsidRPr="00903F5B" w:rsidRDefault="003E41EF" w:rsidP="008C738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903F5B">
        <w:rPr>
          <w:rFonts w:ascii="Times New Roman" w:hAnsi="Times New Roman" w:cs="Times New Roman"/>
          <w:sz w:val="26"/>
          <w:szCs w:val="26"/>
        </w:rPr>
        <w:t xml:space="preserve">за период с </w:t>
      </w:r>
      <w:r w:rsidR="00903F5B" w:rsidRPr="00903F5B">
        <w:rPr>
          <w:rFonts w:ascii="Times New Roman" w:hAnsi="Times New Roman" w:cs="Times New Roman"/>
          <w:sz w:val="26"/>
          <w:szCs w:val="26"/>
        </w:rPr>
        <w:t>1</w:t>
      </w:r>
      <w:r w:rsidR="00E60B61">
        <w:rPr>
          <w:rFonts w:ascii="Times New Roman" w:hAnsi="Times New Roman" w:cs="Times New Roman"/>
          <w:sz w:val="26"/>
          <w:szCs w:val="26"/>
        </w:rPr>
        <w:t xml:space="preserve"> </w:t>
      </w:r>
      <w:r w:rsidR="00E97DB4">
        <w:rPr>
          <w:rFonts w:ascii="Times New Roman" w:hAnsi="Times New Roman" w:cs="Times New Roman"/>
          <w:sz w:val="26"/>
          <w:szCs w:val="26"/>
        </w:rPr>
        <w:t>мая</w:t>
      </w:r>
      <w:r w:rsidR="00903F5B" w:rsidRPr="00903F5B">
        <w:rPr>
          <w:rFonts w:ascii="Times New Roman" w:hAnsi="Times New Roman" w:cs="Times New Roman"/>
          <w:sz w:val="26"/>
          <w:szCs w:val="26"/>
        </w:rPr>
        <w:t xml:space="preserve"> по </w:t>
      </w:r>
      <w:r w:rsidR="00D944F1">
        <w:rPr>
          <w:rFonts w:ascii="Times New Roman" w:hAnsi="Times New Roman" w:cs="Times New Roman"/>
          <w:sz w:val="26"/>
          <w:szCs w:val="26"/>
        </w:rPr>
        <w:t>3</w:t>
      </w:r>
      <w:r w:rsidR="00E97DB4">
        <w:rPr>
          <w:rFonts w:ascii="Times New Roman" w:hAnsi="Times New Roman" w:cs="Times New Roman"/>
          <w:sz w:val="26"/>
          <w:szCs w:val="26"/>
        </w:rPr>
        <w:t>1</w:t>
      </w:r>
      <w:r w:rsidR="0036410E">
        <w:rPr>
          <w:rFonts w:ascii="Times New Roman" w:hAnsi="Times New Roman" w:cs="Times New Roman"/>
          <w:sz w:val="26"/>
          <w:szCs w:val="26"/>
        </w:rPr>
        <w:t xml:space="preserve"> </w:t>
      </w:r>
      <w:r w:rsidR="00E97DB4">
        <w:rPr>
          <w:rFonts w:ascii="Times New Roman" w:hAnsi="Times New Roman" w:cs="Times New Roman"/>
          <w:sz w:val="26"/>
          <w:szCs w:val="26"/>
        </w:rPr>
        <w:t>мая</w:t>
      </w:r>
      <w:bookmarkStart w:id="0" w:name="_GoBack"/>
      <w:bookmarkEnd w:id="0"/>
      <w:r w:rsidR="00903F5B" w:rsidRPr="00903F5B">
        <w:rPr>
          <w:rFonts w:ascii="Times New Roman" w:hAnsi="Times New Roman" w:cs="Times New Roman"/>
          <w:sz w:val="26"/>
          <w:szCs w:val="26"/>
        </w:rPr>
        <w:t xml:space="preserve"> </w:t>
      </w:r>
      <w:r w:rsidRPr="00903F5B">
        <w:rPr>
          <w:rFonts w:ascii="Times New Roman" w:hAnsi="Times New Roman" w:cs="Times New Roman"/>
          <w:sz w:val="26"/>
          <w:szCs w:val="26"/>
        </w:rPr>
        <w:t xml:space="preserve"> 202</w:t>
      </w:r>
      <w:r w:rsidR="00E54BC2">
        <w:rPr>
          <w:rFonts w:ascii="Times New Roman" w:hAnsi="Times New Roman" w:cs="Times New Roman"/>
          <w:sz w:val="26"/>
          <w:szCs w:val="26"/>
        </w:rPr>
        <w:t>2</w:t>
      </w:r>
      <w:r w:rsidRPr="00903F5B">
        <w:rPr>
          <w:rFonts w:ascii="Times New Roman" w:hAnsi="Times New Roman" w:cs="Times New Roman"/>
          <w:sz w:val="26"/>
          <w:szCs w:val="26"/>
        </w:rPr>
        <w:t xml:space="preserve"> года</w:t>
      </w:r>
    </w:p>
    <w:p w14:paraId="3085FA2F" w14:textId="77777777" w:rsidR="008C7383" w:rsidRPr="00903F5B" w:rsidRDefault="008C7383" w:rsidP="008C738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14:paraId="1EDB9F03" w14:textId="77777777" w:rsidR="008C7383" w:rsidRPr="00903F5B" w:rsidRDefault="008C7383" w:rsidP="008C738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22"/>
        <w:gridCol w:w="1540"/>
        <w:gridCol w:w="1643"/>
        <w:gridCol w:w="1963"/>
        <w:gridCol w:w="1336"/>
        <w:gridCol w:w="1708"/>
        <w:gridCol w:w="1708"/>
        <w:gridCol w:w="563"/>
        <w:gridCol w:w="563"/>
        <w:gridCol w:w="563"/>
        <w:gridCol w:w="563"/>
        <w:gridCol w:w="563"/>
        <w:gridCol w:w="563"/>
        <w:gridCol w:w="796"/>
      </w:tblGrid>
      <w:tr w:rsidR="008C7383" w:rsidRPr="00903F5B" w14:paraId="15DFEA22" w14:textId="77777777" w:rsidTr="00B90364">
        <w:trPr>
          <w:trHeight w:val="415"/>
        </w:trPr>
        <w:tc>
          <w:tcPr>
            <w:tcW w:w="1635" w:type="dxa"/>
            <w:vMerge w:val="restart"/>
            <w:vAlign w:val="center"/>
            <w:hideMark/>
          </w:tcPr>
          <w:p w14:paraId="6A7009EF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F5B">
              <w:rPr>
                <w:rFonts w:ascii="Times New Roman" w:hAnsi="Times New Roman" w:cs="Times New Roman"/>
                <w:sz w:val="20"/>
                <w:szCs w:val="20"/>
              </w:rPr>
              <w:t>Код муниципального образования по ОКТМО</w:t>
            </w:r>
          </w:p>
        </w:tc>
        <w:tc>
          <w:tcPr>
            <w:tcW w:w="1564" w:type="dxa"/>
            <w:vMerge w:val="restart"/>
            <w:vAlign w:val="center"/>
            <w:hideMark/>
          </w:tcPr>
          <w:p w14:paraId="6739F97A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F5B">
              <w:rPr>
                <w:rFonts w:ascii="Times New Roman" w:hAnsi="Times New Roman" w:cs="Times New Roman"/>
                <w:sz w:val="20"/>
                <w:szCs w:val="20"/>
              </w:rPr>
              <w:t>Количество зданий, строений и сооружений, вводимых в эксплуатацию, - всего</w:t>
            </w:r>
          </w:p>
        </w:tc>
        <w:tc>
          <w:tcPr>
            <w:tcW w:w="5022" w:type="dxa"/>
            <w:gridSpan w:val="3"/>
            <w:noWrap/>
            <w:vAlign w:val="center"/>
            <w:hideMark/>
          </w:tcPr>
          <w:p w14:paraId="3624AD7D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F5B">
              <w:rPr>
                <w:rFonts w:ascii="Times New Roman" w:hAnsi="Times New Roman" w:cs="Times New Roman"/>
                <w:sz w:val="20"/>
                <w:szCs w:val="20"/>
              </w:rPr>
              <w:t>В том числе</w:t>
            </w:r>
          </w:p>
        </w:tc>
        <w:tc>
          <w:tcPr>
            <w:tcW w:w="1736" w:type="dxa"/>
            <w:vMerge w:val="restart"/>
            <w:vAlign w:val="center"/>
            <w:hideMark/>
          </w:tcPr>
          <w:p w14:paraId="38206B07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F5B">
              <w:rPr>
                <w:rFonts w:ascii="Times New Roman" w:hAnsi="Times New Roman" w:cs="Times New Roman"/>
                <w:sz w:val="20"/>
                <w:szCs w:val="20"/>
              </w:rPr>
              <w:t>Количество жилых домов в муниципальном образовании</w:t>
            </w:r>
          </w:p>
        </w:tc>
        <w:tc>
          <w:tcPr>
            <w:tcW w:w="1736" w:type="dxa"/>
            <w:vMerge w:val="restart"/>
            <w:vAlign w:val="center"/>
            <w:hideMark/>
          </w:tcPr>
          <w:p w14:paraId="4EB6C47B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F5B">
              <w:rPr>
                <w:rFonts w:ascii="Times New Roman" w:hAnsi="Times New Roman" w:cs="Times New Roman"/>
                <w:sz w:val="20"/>
                <w:szCs w:val="20"/>
              </w:rPr>
              <w:t>Количество жилых домов с выполненными требованиями об оснащенности приборами учета используемых энергетических ресурсов в муниципальном образовании</w:t>
            </w:r>
          </w:p>
        </w:tc>
        <w:tc>
          <w:tcPr>
            <w:tcW w:w="4227" w:type="dxa"/>
            <w:gridSpan w:val="7"/>
            <w:vMerge w:val="restart"/>
            <w:vAlign w:val="center"/>
            <w:hideMark/>
          </w:tcPr>
          <w:p w14:paraId="549C93D3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F5B">
              <w:rPr>
                <w:rFonts w:ascii="Times New Roman" w:hAnsi="Times New Roman" w:cs="Times New Roman"/>
                <w:sz w:val="20"/>
                <w:szCs w:val="20"/>
              </w:rPr>
              <w:t>Количество многоквартирных домов, вводимых в эксплуатацию после осуществления строительства, реконструкции или капитального ремонта, относимых к разным классам</w:t>
            </w:r>
          </w:p>
        </w:tc>
      </w:tr>
      <w:tr w:rsidR="008C7383" w:rsidRPr="00903F5B" w14:paraId="73FC7072" w14:textId="77777777" w:rsidTr="00B90364">
        <w:trPr>
          <w:trHeight w:val="1272"/>
        </w:trPr>
        <w:tc>
          <w:tcPr>
            <w:tcW w:w="1635" w:type="dxa"/>
            <w:vMerge/>
            <w:vAlign w:val="center"/>
            <w:hideMark/>
          </w:tcPr>
          <w:p w14:paraId="4A25E415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4" w:type="dxa"/>
            <w:vMerge/>
            <w:vAlign w:val="center"/>
            <w:hideMark/>
          </w:tcPr>
          <w:p w14:paraId="2AABC948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9" w:type="dxa"/>
            <w:vMerge w:val="restart"/>
            <w:vAlign w:val="center"/>
            <w:hideMark/>
          </w:tcPr>
          <w:p w14:paraId="1B5585DB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F5B">
              <w:rPr>
                <w:rFonts w:ascii="Times New Roman" w:hAnsi="Times New Roman" w:cs="Times New Roman"/>
                <w:sz w:val="20"/>
                <w:szCs w:val="20"/>
              </w:rPr>
              <w:t>количество зданий, строений и сооружений, вводимых в эксплуатацию в соответствии с требованиями энергетической эффективности</w:t>
            </w:r>
          </w:p>
        </w:tc>
        <w:tc>
          <w:tcPr>
            <w:tcW w:w="1996" w:type="dxa"/>
            <w:vMerge w:val="restart"/>
            <w:vAlign w:val="center"/>
            <w:hideMark/>
          </w:tcPr>
          <w:p w14:paraId="3AFCECF7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F5B">
              <w:rPr>
                <w:rFonts w:ascii="Times New Roman" w:hAnsi="Times New Roman" w:cs="Times New Roman"/>
                <w:sz w:val="20"/>
                <w:szCs w:val="20"/>
              </w:rPr>
              <w:t>количество зданий, строений и сооружений с показателями энергетической эффективности, соответствующими базовым показателям (нормируемым удельным расходам энергии)</w:t>
            </w:r>
          </w:p>
        </w:tc>
        <w:tc>
          <w:tcPr>
            <w:tcW w:w="1357" w:type="dxa"/>
            <w:vMerge w:val="restart"/>
            <w:vAlign w:val="center"/>
            <w:hideMark/>
          </w:tcPr>
          <w:p w14:paraId="141B815F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F5B">
              <w:rPr>
                <w:rFonts w:ascii="Times New Roman" w:hAnsi="Times New Roman" w:cs="Times New Roman"/>
                <w:sz w:val="20"/>
                <w:szCs w:val="20"/>
              </w:rPr>
              <w:t>количество зданий, строений и сооружений с удельными расходами энергии ниже базового уровня</w:t>
            </w:r>
          </w:p>
        </w:tc>
        <w:tc>
          <w:tcPr>
            <w:tcW w:w="1736" w:type="dxa"/>
            <w:vMerge/>
            <w:vAlign w:val="center"/>
            <w:hideMark/>
          </w:tcPr>
          <w:p w14:paraId="7E3ED17B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6" w:type="dxa"/>
            <w:vMerge/>
            <w:vAlign w:val="center"/>
            <w:hideMark/>
          </w:tcPr>
          <w:p w14:paraId="4AF74FD2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27" w:type="dxa"/>
            <w:gridSpan w:val="7"/>
            <w:vMerge/>
            <w:vAlign w:val="center"/>
            <w:hideMark/>
          </w:tcPr>
          <w:p w14:paraId="0CBE1A1D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7383" w:rsidRPr="00903F5B" w14:paraId="48D9AC35" w14:textId="77777777" w:rsidTr="00B90364">
        <w:trPr>
          <w:trHeight w:val="2070"/>
        </w:trPr>
        <w:tc>
          <w:tcPr>
            <w:tcW w:w="1635" w:type="dxa"/>
            <w:vMerge/>
            <w:vAlign w:val="center"/>
            <w:hideMark/>
          </w:tcPr>
          <w:p w14:paraId="3672C22C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4" w:type="dxa"/>
            <w:vMerge/>
            <w:vAlign w:val="center"/>
            <w:hideMark/>
          </w:tcPr>
          <w:p w14:paraId="6B8FD618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9" w:type="dxa"/>
            <w:vMerge/>
            <w:vAlign w:val="center"/>
            <w:hideMark/>
          </w:tcPr>
          <w:p w14:paraId="081534D5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6" w:type="dxa"/>
            <w:vMerge/>
            <w:vAlign w:val="center"/>
            <w:hideMark/>
          </w:tcPr>
          <w:p w14:paraId="30988840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7" w:type="dxa"/>
            <w:vMerge/>
            <w:vAlign w:val="center"/>
            <w:hideMark/>
          </w:tcPr>
          <w:p w14:paraId="66AFD3EB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6" w:type="dxa"/>
            <w:vMerge/>
            <w:vAlign w:val="center"/>
            <w:hideMark/>
          </w:tcPr>
          <w:p w14:paraId="0261C1F4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6" w:type="dxa"/>
            <w:vMerge/>
            <w:vAlign w:val="center"/>
            <w:hideMark/>
          </w:tcPr>
          <w:p w14:paraId="7B5A7079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dxa"/>
            <w:noWrap/>
            <w:vAlign w:val="center"/>
            <w:hideMark/>
          </w:tcPr>
          <w:p w14:paraId="5799D30F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F5B">
              <w:rPr>
                <w:rFonts w:ascii="Times New Roman" w:hAnsi="Times New Roman" w:cs="Times New Roman"/>
                <w:sz w:val="20"/>
                <w:szCs w:val="20"/>
              </w:rPr>
              <w:t>A</w:t>
            </w:r>
          </w:p>
        </w:tc>
        <w:tc>
          <w:tcPr>
            <w:tcW w:w="570" w:type="dxa"/>
            <w:noWrap/>
            <w:vAlign w:val="center"/>
            <w:hideMark/>
          </w:tcPr>
          <w:p w14:paraId="4342D604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F5B">
              <w:rPr>
                <w:rFonts w:ascii="Times New Roman" w:hAnsi="Times New Roman" w:cs="Times New Roman"/>
                <w:sz w:val="20"/>
                <w:szCs w:val="20"/>
              </w:rPr>
              <w:t>B</w:t>
            </w:r>
          </w:p>
        </w:tc>
        <w:tc>
          <w:tcPr>
            <w:tcW w:w="570" w:type="dxa"/>
            <w:noWrap/>
            <w:vAlign w:val="center"/>
            <w:hideMark/>
          </w:tcPr>
          <w:p w14:paraId="7619430C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F5B">
              <w:rPr>
                <w:rFonts w:ascii="Times New Roman" w:hAnsi="Times New Roman" w:cs="Times New Roman"/>
                <w:sz w:val="20"/>
                <w:szCs w:val="20"/>
              </w:rPr>
              <w:t>C</w:t>
            </w:r>
          </w:p>
        </w:tc>
        <w:tc>
          <w:tcPr>
            <w:tcW w:w="570" w:type="dxa"/>
            <w:noWrap/>
            <w:vAlign w:val="center"/>
            <w:hideMark/>
          </w:tcPr>
          <w:p w14:paraId="422E1D45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F5B">
              <w:rPr>
                <w:rFonts w:ascii="Times New Roman" w:hAnsi="Times New Roman" w:cs="Times New Roman"/>
                <w:sz w:val="20"/>
                <w:szCs w:val="20"/>
              </w:rPr>
              <w:t>D</w:t>
            </w:r>
          </w:p>
        </w:tc>
        <w:tc>
          <w:tcPr>
            <w:tcW w:w="570" w:type="dxa"/>
            <w:noWrap/>
            <w:vAlign w:val="center"/>
            <w:hideMark/>
          </w:tcPr>
          <w:p w14:paraId="7E25A7EB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F5B">
              <w:rPr>
                <w:rFonts w:ascii="Times New Roman" w:hAnsi="Times New Roman" w:cs="Times New Roman"/>
                <w:sz w:val="20"/>
                <w:szCs w:val="20"/>
              </w:rPr>
              <w:t>E</w:t>
            </w:r>
          </w:p>
        </w:tc>
        <w:tc>
          <w:tcPr>
            <w:tcW w:w="570" w:type="dxa"/>
            <w:noWrap/>
            <w:vAlign w:val="center"/>
            <w:hideMark/>
          </w:tcPr>
          <w:p w14:paraId="05A7E9FF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F5B">
              <w:rPr>
                <w:rFonts w:ascii="Times New Roman" w:hAnsi="Times New Roman" w:cs="Times New Roman"/>
                <w:sz w:val="20"/>
                <w:szCs w:val="20"/>
              </w:rPr>
              <w:t>F</w:t>
            </w:r>
          </w:p>
        </w:tc>
        <w:tc>
          <w:tcPr>
            <w:tcW w:w="807" w:type="dxa"/>
            <w:noWrap/>
            <w:vAlign w:val="center"/>
            <w:hideMark/>
          </w:tcPr>
          <w:p w14:paraId="15C8866C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F5B">
              <w:rPr>
                <w:rFonts w:ascii="Times New Roman" w:hAnsi="Times New Roman" w:cs="Times New Roman"/>
                <w:sz w:val="20"/>
                <w:szCs w:val="20"/>
              </w:rPr>
              <w:t>G</w:t>
            </w:r>
          </w:p>
        </w:tc>
      </w:tr>
      <w:tr w:rsidR="00B90364" w:rsidRPr="00903F5B" w14:paraId="5E247BDF" w14:textId="77777777" w:rsidTr="00B90364">
        <w:trPr>
          <w:trHeight w:val="482"/>
        </w:trPr>
        <w:tc>
          <w:tcPr>
            <w:tcW w:w="1635" w:type="dxa"/>
            <w:noWrap/>
            <w:vAlign w:val="center"/>
            <w:hideMark/>
          </w:tcPr>
          <w:p w14:paraId="61B05853" w14:textId="52E8F9A6" w:rsidR="00B90364" w:rsidRPr="00903F5B" w:rsidRDefault="00B90364" w:rsidP="00B9036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33608151</w:t>
            </w:r>
          </w:p>
        </w:tc>
        <w:tc>
          <w:tcPr>
            <w:tcW w:w="1564" w:type="dxa"/>
            <w:noWrap/>
            <w:vAlign w:val="center"/>
            <w:hideMark/>
          </w:tcPr>
          <w:p w14:paraId="453957A5" w14:textId="77777777" w:rsidR="00B90364" w:rsidRPr="00903F5B" w:rsidRDefault="00B90364" w:rsidP="00B90364">
            <w:pPr>
              <w:jc w:val="center"/>
              <w:rPr>
                <w:rFonts w:ascii="Times New Roman" w:hAnsi="Times New Roman" w:cs="Times New Roman"/>
              </w:rPr>
            </w:pPr>
            <w:r w:rsidRPr="00903F5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69" w:type="dxa"/>
            <w:noWrap/>
            <w:vAlign w:val="center"/>
            <w:hideMark/>
          </w:tcPr>
          <w:p w14:paraId="43E43992" w14:textId="77777777" w:rsidR="00B90364" w:rsidRPr="00903F5B" w:rsidRDefault="00B90364" w:rsidP="00B90364">
            <w:pPr>
              <w:jc w:val="center"/>
              <w:rPr>
                <w:rFonts w:ascii="Times New Roman" w:hAnsi="Times New Roman" w:cs="Times New Roman"/>
              </w:rPr>
            </w:pPr>
            <w:r w:rsidRPr="00903F5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96" w:type="dxa"/>
            <w:noWrap/>
            <w:vAlign w:val="center"/>
            <w:hideMark/>
          </w:tcPr>
          <w:p w14:paraId="25816DB5" w14:textId="77777777" w:rsidR="00B90364" w:rsidRPr="00903F5B" w:rsidRDefault="00B90364" w:rsidP="00B90364">
            <w:pPr>
              <w:jc w:val="center"/>
              <w:rPr>
                <w:rFonts w:ascii="Times New Roman" w:hAnsi="Times New Roman" w:cs="Times New Roman"/>
              </w:rPr>
            </w:pPr>
            <w:r w:rsidRPr="00903F5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57" w:type="dxa"/>
            <w:noWrap/>
            <w:vAlign w:val="center"/>
            <w:hideMark/>
          </w:tcPr>
          <w:p w14:paraId="715A8028" w14:textId="77777777" w:rsidR="00B90364" w:rsidRPr="00903F5B" w:rsidRDefault="00B90364" w:rsidP="00B90364">
            <w:pPr>
              <w:jc w:val="center"/>
              <w:rPr>
                <w:rFonts w:ascii="Times New Roman" w:hAnsi="Times New Roman" w:cs="Times New Roman"/>
              </w:rPr>
            </w:pPr>
            <w:r w:rsidRPr="00903F5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36" w:type="dxa"/>
            <w:noWrap/>
            <w:vAlign w:val="center"/>
            <w:hideMark/>
          </w:tcPr>
          <w:p w14:paraId="37F382B5" w14:textId="358AEB2C" w:rsidR="00B90364" w:rsidRPr="00903F5B" w:rsidRDefault="00B90364" w:rsidP="00B9036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="007531FD">
              <w:rPr>
                <w:rFonts w:ascii="Times New Roman" w:hAnsi="Times New Roman" w:cs="Times New Roman"/>
              </w:rPr>
              <w:t>77</w:t>
            </w:r>
          </w:p>
        </w:tc>
        <w:tc>
          <w:tcPr>
            <w:tcW w:w="1736" w:type="dxa"/>
            <w:noWrap/>
            <w:vAlign w:val="center"/>
            <w:hideMark/>
          </w:tcPr>
          <w:p w14:paraId="13EA1D1E" w14:textId="629DBB04" w:rsidR="00B90364" w:rsidRPr="00903F5B" w:rsidRDefault="00B90364" w:rsidP="00B9036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4924AC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570" w:type="dxa"/>
            <w:noWrap/>
            <w:vAlign w:val="center"/>
            <w:hideMark/>
          </w:tcPr>
          <w:p w14:paraId="176BC6B1" w14:textId="77777777" w:rsidR="00B90364" w:rsidRPr="00903F5B" w:rsidRDefault="00B90364" w:rsidP="00B90364">
            <w:pPr>
              <w:jc w:val="center"/>
              <w:rPr>
                <w:rFonts w:ascii="Times New Roman" w:hAnsi="Times New Roman" w:cs="Times New Roman"/>
              </w:rPr>
            </w:pPr>
            <w:r w:rsidRPr="00903F5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0" w:type="dxa"/>
            <w:noWrap/>
            <w:vAlign w:val="center"/>
            <w:hideMark/>
          </w:tcPr>
          <w:p w14:paraId="1CB23005" w14:textId="77777777" w:rsidR="00B90364" w:rsidRPr="00903F5B" w:rsidRDefault="00B90364" w:rsidP="00B90364">
            <w:pPr>
              <w:jc w:val="center"/>
              <w:rPr>
                <w:rFonts w:ascii="Times New Roman" w:hAnsi="Times New Roman" w:cs="Times New Roman"/>
              </w:rPr>
            </w:pPr>
            <w:r w:rsidRPr="00903F5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0" w:type="dxa"/>
            <w:noWrap/>
            <w:vAlign w:val="center"/>
            <w:hideMark/>
          </w:tcPr>
          <w:p w14:paraId="7AE900BC" w14:textId="77777777" w:rsidR="00B90364" w:rsidRPr="00903F5B" w:rsidRDefault="00B90364" w:rsidP="00B90364">
            <w:pPr>
              <w:jc w:val="center"/>
              <w:rPr>
                <w:rFonts w:ascii="Times New Roman" w:hAnsi="Times New Roman" w:cs="Times New Roman"/>
              </w:rPr>
            </w:pPr>
            <w:r w:rsidRPr="00903F5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0" w:type="dxa"/>
            <w:noWrap/>
            <w:vAlign w:val="center"/>
            <w:hideMark/>
          </w:tcPr>
          <w:p w14:paraId="57CE3317" w14:textId="77777777" w:rsidR="00B90364" w:rsidRPr="00903F5B" w:rsidRDefault="00B90364" w:rsidP="00B90364">
            <w:pPr>
              <w:jc w:val="center"/>
              <w:rPr>
                <w:rFonts w:ascii="Times New Roman" w:hAnsi="Times New Roman" w:cs="Times New Roman"/>
              </w:rPr>
            </w:pPr>
            <w:r w:rsidRPr="00903F5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0" w:type="dxa"/>
            <w:noWrap/>
            <w:vAlign w:val="center"/>
            <w:hideMark/>
          </w:tcPr>
          <w:p w14:paraId="1C8AF0DE" w14:textId="77777777" w:rsidR="00B90364" w:rsidRPr="00903F5B" w:rsidRDefault="00B90364" w:rsidP="00B90364">
            <w:pPr>
              <w:jc w:val="center"/>
              <w:rPr>
                <w:rFonts w:ascii="Times New Roman" w:hAnsi="Times New Roman" w:cs="Times New Roman"/>
              </w:rPr>
            </w:pPr>
            <w:r w:rsidRPr="00903F5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0" w:type="dxa"/>
            <w:noWrap/>
            <w:vAlign w:val="center"/>
            <w:hideMark/>
          </w:tcPr>
          <w:p w14:paraId="194743A0" w14:textId="77777777" w:rsidR="00B90364" w:rsidRPr="00903F5B" w:rsidRDefault="00B90364" w:rsidP="00B90364">
            <w:pPr>
              <w:jc w:val="center"/>
              <w:rPr>
                <w:rFonts w:ascii="Times New Roman" w:hAnsi="Times New Roman" w:cs="Times New Roman"/>
              </w:rPr>
            </w:pPr>
            <w:r w:rsidRPr="00903F5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07" w:type="dxa"/>
            <w:noWrap/>
            <w:vAlign w:val="center"/>
            <w:hideMark/>
          </w:tcPr>
          <w:p w14:paraId="5DFA15D5" w14:textId="77777777" w:rsidR="00B90364" w:rsidRPr="00903F5B" w:rsidRDefault="00B90364" w:rsidP="00B90364">
            <w:pPr>
              <w:jc w:val="center"/>
              <w:rPr>
                <w:rFonts w:ascii="Times New Roman" w:hAnsi="Times New Roman" w:cs="Times New Roman"/>
              </w:rPr>
            </w:pPr>
            <w:r w:rsidRPr="00903F5B">
              <w:rPr>
                <w:rFonts w:ascii="Times New Roman" w:hAnsi="Times New Roman" w:cs="Times New Roman"/>
              </w:rPr>
              <w:t>0</w:t>
            </w:r>
          </w:p>
        </w:tc>
      </w:tr>
    </w:tbl>
    <w:p w14:paraId="38B0FEA4" w14:textId="77777777" w:rsidR="00294222" w:rsidRPr="00903F5B" w:rsidRDefault="00294222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7925B13E" w14:textId="77777777" w:rsidR="008C7383" w:rsidRPr="00903F5B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360D854B" w14:textId="77777777" w:rsidR="008C7383" w:rsidRPr="00903F5B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2DA41EAF" w14:textId="77777777" w:rsidR="008C7383" w:rsidRPr="00903F5B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0C39DA3F" w14:textId="77777777" w:rsidR="008C7383" w:rsidRPr="00903F5B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5DB1BEF3" w14:textId="5C3300E8" w:rsidR="00B90364" w:rsidRDefault="008C7383" w:rsidP="00B9036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03F5B">
        <w:rPr>
          <w:rFonts w:ascii="Times New Roman" w:hAnsi="Times New Roman" w:cs="Times New Roman"/>
          <w:sz w:val="20"/>
          <w:szCs w:val="20"/>
        </w:rPr>
        <w:t>Исполнитель</w:t>
      </w:r>
      <w:r w:rsidR="00903F5B" w:rsidRPr="00903F5B">
        <w:rPr>
          <w:rFonts w:ascii="Times New Roman" w:hAnsi="Times New Roman" w:cs="Times New Roman"/>
          <w:sz w:val="20"/>
          <w:szCs w:val="20"/>
        </w:rPr>
        <w:t>:</w:t>
      </w:r>
      <w:r w:rsidR="00B90364" w:rsidRPr="00B90364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B90364">
        <w:rPr>
          <w:rFonts w:ascii="Times New Roman" w:hAnsi="Times New Roman" w:cs="Times New Roman"/>
          <w:sz w:val="20"/>
          <w:szCs w:val="20"/>
        </w:rPr>
        <w:t>Коряковцева</w:t>
      </w:r>
      <w:proofErr w:type="spellEnd"/>
      <w:r w:rsidR="00B90364">
        <w:rPr>
          <w:rFonts w:ascii="Times New Roman" w:hAnsi="Times New Roman" w:cs="Times New Roman"/>
          <w:sz w:val="20"/>
          <w:szCs w:val="20"/>
        </w:rPr>
        <w:t xml:space="preserve"> Ирина Владимировна</w:t>
      </w:r>
    </w:p>
    <w:p w14:paraId="22765EFB" w14:textId="0A0C2522" w:rsidR="008C7383" w:rsidRPr="00903F5B" w:rsidRDefault="00B90364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8(912)3373123</w:t>
      </w:r>
    </w:p>
    <w:sectPr w:rsidR="008C7383" w:rsidRPr="00903F5B" w:rsidSect="008C7383">
      <w:pgSz w:w="16838" w:h="11906" w:orient="landscape"/>
      <w:pgMar w:top="1701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7383"/>
    <w:rsid w:val="000C60BA"/>
    <w:rsid w:val="0024056B"/>
    <w:rsid w:val="00294222"/>
    <w:rsid w:val="00307445"/>
    <w:rsid w:val="0036410E"/>
    <w:rsid w:val="003E41EF"/>
    <w:rsid w:val="00415CA9"/>
    <w:rsid w:val="004924AC"/>
    <w:rsid w:val="00624A47"/>
    <w:rsid w:val="006667FE"/>
    <w:rsid w:val="00670C52"/>
    <w:rsid w:val="006D44BC"/>
    <w:rsid w:val="007531FD"/>
    <w:rsid w:val="00775E15"/>
    <w:rsid w:val="007D50F4"/>
    <w:rsid w:val="008C7383"/>
    <w:rsid w:val="00903F5B"/>
    <w:rsid w:val="00913FF3"/>
    <w:rsid w:val="009B22EB"/>
    <w:rsid w:val="00B47527"/>
    <w:rsid w:val="00B90364"/>
    <w:rsid w:val="00CB59B8"/>
    <w:rsid w:val="00D5279F"/>
    <w:rsid w:val="00D8487B"/>
    <w:rsid w:val="00D944F1"/>
    <w:rsid w:val="00DA7A5D"/>
    <w:rsid w:val="00E54BC2"/>
    <w:rsid w:val="00E60B61"/>
    <w:rsid w:val="00E92366"/>
    <w:rsid w:val="00E97DB4"/>
    <w:rsid w:val="00F24551"/>
    <w:rsid w:val="00F25450"/>
    <w:rsid w:val="00F75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859653"/>
  <w15:docId w15:val="{703B7BF5-E0D7-40D6-8DEC-9A478D2105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942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C738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025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CEE41B-E4E2-4954-B96B-55D7A75324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242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РЦЭЭ</Company>
  <LinksUpToDate>false</LinksUpToDate>
  <CharactersWithSpaces>1619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Николаевна</dc:creator>
  <cp:keywords/>
  <dc:description/>
  <cp:lastModifiedBy>ZKH</cp:lastModifiedBy>
  <cp:revision>27</cp:revision>
  <dcterms:created xsi:type="dcterms:W3CDTF">2021-04-27T05:25:00Z</dcterms:created>
  <dcterms:modified xsi:type="dcterms:W3CDTF">2022-06-02T13:19:00Z</dcterms:modified>
</cp:coreProperties>
</file>