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7573FA16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3369D7">
        <w:rPr>
          <w:b/>
          <w:sz w:val="28"/>
          <w:szCs w:val="28"/>
        </w:rPr>
        <w:t>0</w:t>
      </w:r>
      <w:r w:rsidR="00B13172">
        <w:rPr>
          <w:b/>
          <w:sz w:val="28"/>
          <w:szCs w:val="28"/>
        </w:rPr>
        <w:t>4</w:t>
      </w:r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3369D7">
        <w:rPr>
          <w:b/>
          <w:sz w:val="28"/>
          <w:szCs w:val="28"/>
        </w:rPr>
        <w:t>1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31CA5EFE" w:rsidR="00097689" w:rsidRDefault="00B13172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7689">
        <w:rPr>
          <w:sz w:val="26"/>
          <w:szCs w:val="26"/>
        </w:rPr>
        <w:t xml:space="preserve"> 2020 год </w:t>
      </w:r>
      <w:r>
        <w:rPr>
          <w:sz w:val="26"/>
          <w:szCs w:val="26"/>
        </w:rPr>
        <w:t>проведен</w:t>
      </w:r>
      <w:bookmarkStart w:id="0" w:name="_GoBack"/>
      <w:bookmarkEnd w:id="0"/>
      <w:r w:rsidR="00097689">
        <w:rPr>
          <w:sz w:val="26"/>
          <w:szCs w:val="26"/>
        </w:rPr>
        <w:t xml:space="preserve"> капитальный ремонт крыш и системы электроснабжения четырех многоквартирных домов, расположенных по адресам: </w:t>
      </w:r>
      <w:proofErr w:type="spellStart"/>
      <w:r w:rsidR="00097689">
        <w:rPr>
          <w:sz w:val="26"/>
          <w:szCs w:val="26"/>
        </w:rPr>
        <w:t>Верхошижемский</w:t>
      </w:r>
      <w:proofErr w:type="spellEnd"/>
      <w:r w:rsidR="00097689">
        <w:rPr>
          <w:sz w:val="26"/>
          <w:szCs w:val="26"/>
        </w:rPr>
        <w:t xml:space="preserve"> р-н, с. </w:t>
      </w:r>
      <w:proofErr w:type="spellStart"/>
      <w:r w:rsidR="00097689">
        <w:rPr>
          <w:sz w:val="26"/>
          <w:szCs w:val="26"/>
        </w:rPr>
        <w:t>Среднеивкино</w:t>
      </w:r>
      <w:proofErr w:type="spellEnd"/>
      <w:r w:rsidR="00097689">
        <w:rPr>
          <w:sz w:val="26"/>
          <w:szCs w:val="26"/>
        </w:rPr>
        <w:t xml:space="preserve">, ул. Труда, д. 2, д. </w:t>
      </w:r>
      <w:proofErr w:type="spellStart"/>
      <w:r w:rsidR="00097689">
        <w:rPr>
          <w:sz w:val="26"/>
          <w:szCs w:val="26"/>
        </w:rPr>
        <w:t>Угор</w:t>
      </w:r>
      <w:proofErr w:type="spellEnd"/>
      <w:r w:rsidR="00097689">
        <w:rPr>
          <w:sz w:val="26"/>
          <w:szCs w:val="26"/>
        </w:rPr>
        <w:t xml:space="preserve">, ул. Школьная, д. 1,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Кирова, д. 18,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752CC00E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</w:t>
      </w:r>
      <w:r w:rsidR="003369D7">
        <w:rPr>
          <w:sz w:val="26"/>
          <w:szCs w:val="26"/>
        </w:rPr>
        <w:t>1</w:t>
      </w:r>
      <w:r>
        <w:rPr>
          <w:sz w:val="26"/>
          <w:szCs w:val="26"/>
        </w:rPr>
        <w:t xml:space="preserve"> году.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1A9E1DE0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3EECDAAA" w14:textId="77777777" w:rsidR="00D4752C" w:rsidRDefault="00D4752C" w:rsidP="00547696">
      <w:pPr>
        <w:jc w:val="both"/>
        <w:rPr>
          <w:sz w:val="18"/>
          <w:szCs w:val="18"/>
        </w:rPr>
      </w:pPr>
    </w:p>
    <w:p w14:paraId="1F8D7FC1" w14:textId="77777777" w:rsidR="004C7426" w:rsidRDefault="004C7426" w:rsidP="00547696">
      <w:pPr>
        <w:jc w:val="both"/>
        <w:rPr>
          <w:sz w:val="18"/>
          <w:szCs w:val="18"/>
        </w:rPr>
      </w:pPr>
    </w:p>
    <w:p w14:paraId="126ADA58" w14:textId="77777777" w:rsidR="00421AFE" w:rsidRDefault="00421AFE" w:rsidP="00547696">
      <w:pPr>
        <w:jc w:val="both"/>
        <w:rPr>
          <w:sz w:val="18"/>
          <w:szCs w:val="18"/>
        </w:rPr>
      </w:pPr>
    </w:p>
    <w:p w14:paraId="28472388" w14:textId="77777777" w:rsidR="00421AFE" w:rsidRDefault="00421AFE" w:rsidP="00547696">
      <w:pPr>
        <w:jc w:val="both"/>
        <w:rPr>
          <w:sz w:val="18"/>
          <w:szCs w:val="18"/>
        </w:rPr>
      </w:pPr>
    </w:p>
    <w:p w14:paraId="4C2AEFC6" w14:textId="77777777" w:rsidR="00421AFE" w:rsidRDefault="00421AFE" w:rsidP="00547696">
      <w:pPr>
        <w:jc w:val="both"/>
        <w:rPr>
          <w:sz w:val="18"/>
          <w:szCs w:val="18"/>
        </w:rPr>
      </w:pPr>
    </w:p>
    <w:p w14:paraId="263D50D4" w14:textId="77777777" w:rsidR="00421AFE" w:rsidRDefault="00421AFE" w:rsidP="00547696">
      <w:pPr>
        <w:jc w:val="both"/>
        <w:rPr>
          <w:sz w:val="18"/>
          <w:szCs w:val="18"/>
        </w:rPr>
      </w:pPr>
    </w:p>
    <w:p w14:paraId="19529CF3" w14:textId="77777777" w:rsidR="00421AFE" w:rsidRDefault="00421AFE" w:rsidP="00547696">
      <w:pPr>
        <w:jc w:val="both"/>
        <w:rPr>
          <w:sz w:val="18"/>
          <w:szCs w:val="18"/>
        </w:rPr>
      </w:pPr>
    </w:p>
    <w:p w14:paraId="115BD824" w14:textId="77777777" w:rsidR="00421AFE" w:rsidRDefault="00421AFE" w:rsidP="00547696">
      <w:pPr>
        <w:jc w:val="both"/>
        <w:rPr>
          <w:sz w:val="18"/>
          <w:szCs w:val="18"/>
        </w:rPr>
      </w:pP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4B92A" w14:textId="77777777" w:rsidR="00E30425" w:rsidRDefault="00E30425">
      <w:r>
        <w:separator/>
      </w:r>
    </w:p>
  </w:endnote>
  <w:endnote w:type="continuationSeparator" w:id="0">
    <w:p w14:paraId="60F0EFDF" w14:textId="77777777" w:rsidR="00E30425" w:rsidRDefault="00E3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0ACC5" w14:textId="77777777" w:rsidR="00E30425" w:rsidRDefault="00E30425">
      <w:r>
        <w:separator/>
      </w:r>
    </w:p>
  </w:footnote>
  <w:footnote w:type="continuationSeparator" w:id="0">
    <w:p w14:paraId="03AA7B00" w14:textId="77777777" w:rsidR="00E30425" w:rsidRDefault="00E3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3172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0425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9982D-9ECD-46C4-9DA0-7556D552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4724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6</cp:revision>
  <cp:lastPrinted>2018-07-24T05:35:00Z</cp:lastPrinted>
  <dcterms:created xsi:type="dcterms:W3CDTF">2020-09-29T13:37:00Z</dcterms:created>
  <dcterms:modified xsi:type="dcterms:W3CDTF">2021-03-29T13:47:00Z</dcterms:modified>
</cp:coreProperties>
</file>