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B3F" w:rsidRPr="00AE7A66" w:rsidRDefault="00C56B3F" w:rsidP="00C56B3F">
      <w:pPr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56B3F" w:rsidRPr="00AE7A66" w:rsidRDefault="00C56B3F" w:rsidP="00C56B3F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C56B3F" w:rsidRPr="00AE7A66" w:rsidRDefault="00C56B3F" w:rsidP="00C56B3F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adjustRightInd w:val="0"/>
        <w:spacing w:before="120" w:after="120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kern w:val="28"/>
          <w:sz w:val="28"/>
          <w:szCs w:val="28"/>
          <w:lang w:eastAsia="en-US" w:bidi="ar-SA"/>
        </w:rPr>
      </w:pPr>
    </w:p>
    <w:p w:rsidR="00C56B3F" w:rsidRPr="00AE7A66" w:rsidRDefault="00C56B3F" w:rsidP="00C56B3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C56B3F" w:rsidRPr="00AE7A66" w:rsidRDefault="00C56B3F" w:rsidP="00C56B3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C56B3F" w:rsidRPr="00AE7A66" w:rsidRDefault="00C56B3F" w:rsidP="00C56B3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У    </w:t>
      </w:r>
    </w:p>
    <w:p w:rsidR="00C56B3F" w:rsidRPr="00AE7A66" w:rsidRDefault="00C56B3F" w:rsidP="00C56B3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C56B3F" w:rsidRPr="00AE7A66" w:rsidRDefault="00C56B3F" w:rsidP="00C56B3F">
      <w:pPr>
        <w:adjustRightInd w:val="0"/>
        <w:ind w:firstLine="5387"/>
        <w:jc w:val="right"/>
        <w:textAlignment w:val="baseline"/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</w:pPr>
      <w:proofErr w:type="spellStart"/>
      <w:r w:rsidRPr="00AE7A66">
        <w:rPr>
          <w:rFonts w:ascii="Times New Roman" w:eastAsia="Microsoft YaHei" w:hAnsi="Times New Roman" w:cs="Times New Roman"/>
          <w:b/>
          <w:color w:val="auto"/>
          <w:spacing w:val="-5"/>
          <w:sz w:val="28"/>
          <w:szCs w:val="28"/>
          <w:lang w:eastAsia="en-US" w:bidi="ar-SA"/>
        </w:rPr>
        <w:lastRenderedPageBreak/>
        <w:t>пПРОЕКТ</w:t>
      </w:r>
      <w:proofErr w:type="spellEnd"/>
    </w:p>
    <w:p w:rsidR="00C56B3F" w:rsidRPr="00AE7A66" w:rsidRDefault="00C56B3F" w:rsidP="00C56B3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</w:p>
    <w:p w:rsidR="00C56B3F" w:rsidRPr="00AE7A66" w:rsidRDefault="00C56B3F" w:rsidP="00C56B3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УУТВЕРЖДЕНА</w:t>
      </w:r>
    </w:p>
    <w:p w:rsidR="00C56B3F" w:rsidRPr="00AE7A66" w:rsidRDefault="00C56B3F" w:rsidP="00C56B3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b/>
          <w:spacing w:val="-5"/>
          <w:sz w:val="28"/>
          <w:szCs w:val="28"/>
          <w:lang w:eastAsia="en-US" w:bidi="ar-SA"/>
        </w:rPr>
        <w:t xml:space="preserve"> </w:t>
      </w: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 xml:space="preserve">постановлением администрации Верхошижемского района </w:t>
      </w:r>
    </w:p>
    <w:p w:rsidR="00C56B3F" w:rsidRPr="00AE7A66" w:rsidRDefault="00C56B3F" w:rsidP="00C56B3F">
      <w:pPr>
        <w:adjustRightInd w:val="0"/>
        <w:ind w:firstLine="5387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</w:pPr>
      <w:r w:rsidRPr="00AE7A66">
        <w:rPr>
          <w:rFonts w:ascii="Times New Roman" w:eastAsia="Microsoft YaHei" w:hAnsi="Times New Roman" w:cs="Times New Roman"/>
          <w:color w:val="auto"/>
          <w:spacing w:val="-5"/>
          <w:sz w:val="28"/>
          <w:szCs w:val="28"/>
          <w:lang w:eastAsia="en-US" w:bidi="ar-SA"/>
        </w:rPr>
        <w:t>_от ______________№ ________</w:t>
      </w:r>
    </w:p>
    <w:p w:rsidR="00C56B3F" w:rsidRPr="00AE7A66" w:rsidRDefault="00C56B3F" w:rsidP="00C56B3F">
      <w:pPr>
        <w:tabs>
          <w:tab w:val="left" w:pos="4404"/>
        </w:tabs>
        <w:adjustRightInd w:val="0"/>
        <w:spacing w:before="120" w:after="120"/>
        <w:jc w:val="both"/>
        <w:textAlignment w:val="baseline"/>
        <w:rPr>
          <w:rFonts w:ascii="Times New Roman" w:eastAsia="Microsoft YaHei" w:hAnsi="Times New Roman" w:cs="Times New Roman"/>
          <w:color w:val="auto"/>
          <w:spacing w:val="-5"/>
          <w:kern w:val="28"/>
          <w:sz w:val="28"/>
          <w:szCs w:val="28"/>
          <w:lang w:eastAsia="en-US" w:bidi="ar-SA"/>
        </w:rPr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</w:pPr>
    </w:p>
    <w:p w:rsidR="00C56B3F" w:rsidRPr="00AE7A66" w:rsidRDefault="00C56B3F" w:rsidP="00C56B3F">
      <w:pPr>
        <w:pStyle w:val="1"/>
        <w:spacing w:after="0" w:line="240" w:lineRule="auto"/>
        <w:ind w:firstLine="0"/>
        <w:sectPr w:rsidR="00C56B3F" w:rsidRPr="00AE7A66" w:rsidSect="00C56B3F">
          <w:pgSz w:w="11900" w:h="16840"/>
          <w:pgMar w:top="990" w:right="560" w:bottom="1236" w:left="1243" w:header="0" w:footer="3" w:gutter="0"/>
          <w:cols w:num="2" w:space="1005" w:equalWidth="0">
            <w:col w:w="3634" w:space="2002"/>
            <w:col w:w="4123"/>
          </w:cols>
          <w:noEndnote/>
          <w:docGrid w:linePitch="360"/>
        </w:sectPr>
      </w:pPr>
    </w:p>
    <w:p w:rsidR="00C56B3F" w:rsidRPr="00AE7A66" w:rsidRDefault="00C56B3F" w:rsidP="00C56B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6B3F" w:rsidRPr="002C54C3" w:rsidRDefault="00C56B3F" w:rsidP="00C56B3F">
      <w:pPr>
        <w:pStyle w:val="20"/>
        <w:sectPr w:rsidR="00C56B3F" w:rsidRPr="002C54C3">
          <w:type w:val="continuous"/>
          <w:pgSz w:w="11900" w:h="16840"/>
          <w:pgMar w:top="2319" w:right="0" w:bottom="1236" w:left="0" w:header="0" w:footer="3" w:gutter="0"/>
          <w:cols w:space="720"/>
          <w:noEndnote/>
          <w:docGrid w:linePitch="360"/>
        </w:sectPr>
      </w:pPr>
      <w:r w:rsidRPr="002C54C3">
        <w:t>Схема теплоснабжения</w:t>
      </w:r>
      <w:r w:rsidRPr="002C54C3">
        <w:br/>
        <w:t>Зоновского сельского поселения</w:t>
      </w:r>
      <w:r w:rsidRPr="002C54C3">
        <w:br/>
        <w:t>Верхошижемского района Кировской области</w:t>
      </w:r>
      <w:r w:rsidRPr="002C54C3">
        <w:br/>
        <w:t>на период до 2028 года</w:t>
      </w:r>
    </w:p>
    <w:p w:rsidR="00C56B3F" w:rsidRPr="00AE7A66" w:rsidRDefault="00C56B3F" w:rsidP="00C56B3F">
      <w:pPr>
        <w:pStyle w:val="1"/>
        <w:spacing w:after="0" w:line="240" w:lineRule="auto"/>
        <w:ind w:firstLine="0"/>
        <w:jc w:val="center"/>
      </w:pPr>
      <w:bookmarkStart w:id="0" w:name="bookmark31"/>
      <w:bookmarkStart w:id="1" w:name="bookmark32"/>
      <w:bookmarkStart w:id="2" w:name="bookmark33"/>
      <w:r w:rsidRPr="00AE7A66">
        <w:lastRenderedPageBreak/>
        <w:t>Введение.</w:t>
      </w:r>
      <w:bookmarkEnd w:id="0"/>
      <w:bookmarkEnd w:id="1"/>
      <w:bookmarkEnd w:id="2"/>
    </w:p>
    <w:p w:rsidR="00C56B3F" w:rsidRPr="00AE7A66" w:rsidRDefault="00C56B3F" w:rsidP="00C56B3F">
      <w:pPr>
        <w:pStyle w:val="1"/>
        <w:spacing w:after="0" w:line="240" w:lineRule="auto"/>
        <w:ind w:firstLine="0"/>
        <w:jc w:val="center"/>
      </w:pPr>
    </w:p>
    <w:p w:rsidR="00C56B3F" w:rsidRPr="00AE7A66" w:rsidRDefault="00C56B3F" w:rsidP="00C56B3F">
      <w:pPr>
        <w:pStyle w:val="1"/>
        <w:spacing w:after="0"/>
        <w:ind w:firstLine="580"/>
        <w:jc w:val="both"/>
      </w:pPr>
      <w:bookmarkStart w:id="3" w:name="bookmark34"/>
      <w:r w:rsidRPr="00AE7A66">
        <w:t>Схема теплоснабжения - документ, содержащий материалы по обоснованию эф</w:t>
      </w:r>
      <w:r w:rsidRPr="00AE7A66">
        <w:softHyphen/>
        <w:t>фективного и безопасного функционирования системы</w:t>
      </w:r>
      <w:hyperlink r:id="rId8" w:history="1">
        <w:r w:rsidRPr="00AE7A66">
          <w:t xml:space="preserve"> теплоснабжения,</w:t>
        </w:r>
      </w:hyperlink>
      <w:r w:rsidRPr="00AE7A66">
        <w:t xml:space="preserve"> ее развития с учетом правового регулирования в области</w:t>
      </w:r>
      <w:hyperlink r:id="rId9" w:history="1">
        <w:r w:rsidRPr="00AE7A66">
          <w:t xml:space="preserve"> энергосбережения и повышения энерге</w:t>
        </w:r>
        <w:r w:rsidRPr="00AE7A66">
          <w:softHyphen/>
        </w:r>
      </w:hyperlink>
      <w:hyperlink r:id="rId10" w:history="1">
        <w:r w:rsidRPr="00AE7A66">
          <w:t>тической эффективности.</w:t>
        </w:r>
        <w:bookmarkEnd w:id="3"/>
      </w:hyperlink>
    </w:p>
    <w:p w:rsidR="00C56B3F" w:rsidRPr="00AE7A66" w:rsidRDefault="00C56B3F" w:rsidP="00C56B3F">
      <w:pPr>
        <w:pStyle w:val="1"/>
        <w:spacing w:after="0"/>
        <w:ind w:firstLine="580"/>
        <w:jc w:val="both"/>
      </w:pPr>
      <w:r w:rsidRPr="00AE7A66">
        <w:t>Схема теплоснабжения Зоновского сельского поселения Верхошижемского района Кировской области до 2028 года (далее - Схема) разработана на основании статей 6, 23 Федерального закона Российской Федерации «О теплоснабжении» от 27 июля 2010 года № 190-ФЗ; Требований к схемам теплоснабжения; Требований к порядку разработки и утверждения схем теплоснабжения, утвержденных Постановлением Правительства Российской Федерации от 22.02.2012 № 154.</w:t>
      </w:r>
    </w:p>
    <w:p w:rsidR="00C56B3F" w:rsidRPr="00AE7A66" w:rsidRDefault="00C56B3F" w:rsidP="00D95940">
      <w:pPr>
        <w:pStyle w:val="30"/>
        <w:keepNext/>
        <w:keepLines/>
        <w:tabs>
          <w:tab w:val="left" w:pos="373"/>
        </w:tabs>
        <w:spacing w:after="640"/>
      </w:pPr>
      <w:bookmarkStart w:id="4" w:name="bookmark40"/>
      <w:bookmarkStart w:id="5" w:name="bookmark38"/>
      <w:bookmarkStart w:id="6" w:name="bookmark39"/>
      <w:bookmarkStart w:id="7" w:name="bookmark41"/>
      <w:bookmarkStart w:id="8" w:name="bookmark37"/>
      <w:bookmarkEnd w:id="4"/>
      <w:r w:rsidRPr="00AE7A66">
        <w:t>Характеристика Зоновского сельского поселения Верхошижемского района</w:t>
      </w:r>
      <w:r w:rsidRPr="00AE7A66">
        <w:br/>
        <w:t>Кировской области</w:t>
      </w:r>
      <w:bookmarkEnd w:id="5"/>
      <w:bookmarkEnd w:id="6"/>
      <w:bookmarkEnd w:id="7"/>
      <w:bookmarkEnd w:id="8"/>
    </w:p>
    <w:p w:rsidR="00C56B3F" w:rsidRPr="00AE7A66" w:rsidRDefault="00C56B3F" w:rsidP="00BC1A8A">
      <w:pPr>
        <w:pStyle w:val="1"/>
        <w:spacing w:after="0"/>
        <w:ind w:firstLine="580"/>
        <w:jc w:val="both"/>
      </w:pPr>
      <w:r w:rsidRPr="00AE7A66">
        <w:t>Зоновское сельское поселение — муниципальное образование в составе Верхо</w:t>
      </w:r>
      <w:r w:rsidRPr="00AE7A66">
        <w:softHyphen/>
        <w:t>шижемского района Кировской области России.</w:t>
      </w:r>
    </w:p>
    <w:p w:rsidR="00C56B3F" w:rsidRPr="00AE7A66" w:rsidRDefault="00C56B3F" w:rsidP="00BC1A8A">
      <w:pPr>
        <w:pStyle w:val="1"/>
        <w:spacing w:after="0"/>
        <w:ind w:firstLine="580"/>
        <w:jc w:val="both"/>
      </w:pPr>
      <w:r w:rsidRPr="00AE7A66">
        <w:t>Центр — село Зониха.</w:t>
      </w:r>
    </w:p>
    <w:p w:rsidR="00C56B3F" w:rsidRPr="00AE7A66" w:rsidRDefault="00C56B3F" w:rsidP="00BC1A8A">
      <w:pPr>
        <w:pStyle w:val="1"/>
        <w:spacing w:after="0"/>
        <w:ind w:firstLine="580"/>
        <w:jc w:val="both"/>
      </w:pPr>
      <w:r w:rsidRPr="00AE7A66">
        <w:t>Удобное месторасположение: в центре области, близость к г. Кирову, проходя</w:t>
      </w:r>
      <w:r w:rsidRPr="00AE7A66">
        <w:softHyphen/>
        <w:t>щая трасса областного значения с выходом на рынок сбыта продукции деревопереработки, что активно использовалось местным бизнес-сообществом и позволило сфор</w:t>
      </w:r>
      <w:r w:rsidRPr="00AE7A66">
        <w:softHyphen/>
        <w:t>мировать достаточно развитое предпринимательство в районе.</w:t>
      </w:r>
    </w:p>
    <w:p w:rsidR="00C56B3F" w:rsidRPr="00AE7A66" w:rsidRDefault="00C56B3F" w:rsidP="00BC1A8A">
      <w:pPr>
        <w:pStyle w:val="1"/>
        <w:spacing w:after="0"/>
        <w:ind w:firstLine="580"/>
        <w:jc w:val="both"/>
      </w:pPr>
      <w:r w:rsidRPr="00AE7A66">
        <w:t>На территории Зоновского сельского поселения в сочетании лесные угодья и охотничье-промысловые ресурсы могут служить местом для отдыха и развития ту</w:t>
      </w:r>
      <w:r w:rsidRPr="00AE7A66">
        <w:softHyphen/>
        <w:t>ризма.</w:t>
      </w:r>
    </w:p>
    <w:p w:rsidR="00C56B3F" w:rsidRPr="00AE7A66" w:rsidRDefault="00C56B3F" w:rsidP="00BC1A8A">
      <w:pPr>
        <w:pStyle w:val="1"/>
        <w:spacing w:after="0"/>
        <w:ind w:firstLine="580"/>
        <w:jc w:val="both"/>
      </w:pPr>
      <w:r w:rsidRPr="00AE7A66">
        <w:t>Более половины земель поселения относится к землям сельскохозяйственного назначения, из них:</w:t>
      </w:r>
    </w:p>
    <w:p w:rsidR="00C56B3F" w:rsidRPr="00AE7A66" w:rsidRDefault="00C56B3F" w:rsidP="00BC1A8A">
      <w:pPr>
        <w:pStyle w:val="1"/>
        <w:numPr>
          <w:ilvl w:val="0"/>
          <w:numId w:val="1"/>
        </w:numPr>
        <w:tabs>
          <w:tab w:val="left" w:pos="344"/>
        </w:tabs>
        <w:spacing w:after="0"/>
        <w:ind w:left="375" w:hanging="375"/>
        <w:jc w:val="both"/>
      </w:pPr>
      <w:bookmarkStart w:id="9" w:name="bookmark42"/>
      <w:bookmarkEnd w:id="9"/>
      <w:r w:rsidRPr="00AE7A66">
        <w:t>6813 га- земли сельхоз назначения;</w:t>
      </w:r>
    </w:p>
    <w:p w:rsidR="00C56B3F" w:rsidRPr="00AE7A66" w:rsidRDefault="00C56B3F" w:rsidP="00BC1A8A">
      <w:pPr>
        <w:pStyle w:val="1"/>
        <w:numPr>
          <w:ilvl w:val="0"/>
          <w:numId w:val="1"/>
        </w:numPr>
        <w:tabs>
          <w:tab w:val="left" w:pos="344"/>
        </w:tabs>
        <w:spacing w:after="0"/>
        <w:ind w:left="375" w:hanging="375"/>
        <w:jc w:val="both"/>
      </w:pPr>
      <w:bookmarkStart w:id="10" w:name="bookmark43"/>
      <w:bookmarkEnd w:id="10"/>
      <w:r w:rsidRPr="00AE7A66">
        <w:t>186 га- земли в границах поселения.</w:t>
      </w:r>
    </w:p>
    <w:p w:rsidR="00C56B3F" w:rsidRPr="00AE7A66" w:rsidRDefault="00C56B3F" w:rsidP="00BC1A8A">
      <w:pPr>
        <w:pStyle w:val="1"/>
        <w:spacing w:after="0"/>
        <w:ind w:firstLine="580"/>
        <w:jc w:val="both"/>
      </w:pPr>
      <w:r w:rsidRPr="00AE7A66">
        <w:t>Землями государственного лесного фонда занято 13932 га или 66 % от общей площади.</w:t>
      </w:r>
    </w:p>
    <w:p w:rsidR="00C56B3F" w:rsidRPr="00AE7A66" w:rsidRDefault="00C56B3F" w:rsidP="00BC1A8A">
      <w:pPr>
        <w:pStyle w:val="1"/>
        <w:spacing w:after="0"/>
        <w:ind w:firstLine="580"/>
        <w:jc w:val="both"/>
      </w:pPr>
      <w:r w:rsidRPr="00AE7A66">
        <w:t>В состав Зоновского сельского поселения входит 3 населенного пункта:</w:t>
      </w:r>
    </w:p>
    <w:p w:rsidR="00C56B3F" w:rsidRPr="00AE7A66" w:rsidRDefault="00C56B3F" w:rsidP="00BC1A8A">
      <w:pPr>
        <w:pStyle w:val="1"/>
        <w:numPr>
          <w:ilvl w:val="0"/>
          <w:numId w:val="3"/>
        </w:numPr>
        <w:tabs>
          <w:tab w:val="left" w:pos="1292"/>
        </w:tabs>
        <w:spacing w:after="0"/>
        <w:ind w:left="720" w:hanging="360"/>
        <w:jc w:val="both"/>
      </w:pPr>
      <w:bookmarkStart w:id="11" w:name="bookmark44"/>
      <w:bookmarkEnd w:id="11"/>
      <w:r w:rsidRPr="00AE7A66">
        <w:t>с. Зониха;</w:t>
      </w:r>
    </w:p>
    <w:p w:rsidR="00C56B3F" w:rsidRPr="00AE7A66" w:rsidRDefault="00C56B3F" w:rsidP="00BC1A8A">
      <w:pPr>
        <w:pStyle w:val="1"/>
        <w:numPr>
          <w:ilvl w:val="0"/>
          <w:numId w:val="3"/>
        </w:numPr>
        <w:tabs>
          <w:tab w:val="left" w:pos="1292"/>
        </w:tabs>
        <w:spacing w:after="0"/>
        <w:ind w:left="720" w:hanging="360"/>
        <w:jc w:val="both"/>
      </w:pPr>
      <w:bookmarkStart w:id="12" w:name="bookmark45"/>
      <w:bookmarkEnd w:id="12"/>
      <w:r w:rsidRPr="00AE7A66">
        <w:lastRenderedPageBreak/>
        <w:t>д. Кукушка;</w:t>
      </w:r>
    </w:p>
    <w:p w:rsidR="00C56B3F" w:rsidRPr="00AE7A66" w:rsidRDefault="00C56B3F" w:rsidP="00BC1A8A">
      <w:pPr>
        <w:pStyle w:val="1"/>
        <w:numPr>
          <w:ilvl w:val="0"/>
          <w:numId w:val="3"/>
        </w:numPr>
        <w:tabs>
          <w:tab w:val="left" w:pos="1292"/>
        </w:tabs>
        <w:spacing w:after="0"/>
        <w:ind w:left="720" w:hanging="360"/>
        <w:jc w:val="both"/>
      </w:pPr>
      <w:bookmarkStart w:id="13" w:name="bookmark46"/>
      <w:bookmarkEnd w:id="13"/>
      <w:r w:rsidRPr="00AE7A66">
        <w:t>д. Ситники.</w:t>
      </w:r>
    </w:p>
    <w:p w:rsidR="00C56B3F" w:rsidRPr="00AE7A66" w:rsidRDefault="00C56B3F" w:rsidP="00BC1A8A">
      <w:pPr>
        <w:pStyle w:val="30"/>
        <w:keepNext/>
        <w:keepLines/>
        <w:numPr>
          <w:ilvl w:val="0"/>
          <w:numId w:val="8"/>
        </w:numPr>
        <w:tabs>
          <w:tab w:val="left" w:pos="349"/>
        </w:tabs>
        <w:spacing w:after="0"/>
      </w:pPr>
      <w:bookmarkStart w:id="14" w:name="bookmark50"/>
      <w:bookmarkStart w:id="15" w:name="bookmark48"/>
      <w:bookmarkStart w:id="16" w:name="bookmark49"/>
      <w:bookmarkStart w:id="17" w:name="bookmark51"/>
      <w:bookmarkStart w:id="18" w:name="bookmark47"/>
      <w:bookmarkEnd w:id="14"/>
      <w:r w:rsidRPr="00AE7A66">
        <w:t>Существующее положение в сфере производства, передачи и потребления</w:t>
      </w:r>
      <w:r w:rsidRPr="00AE7A66">
        <w:br/>
        <w:t>тепловой энергии для целей теплоснабжения</w:t>
      </w:r>
      <w:bookmarkEnd w:id="15"/>
      <w:bookmarkEnd w:id="16"/>
      <w:bookmarkEnd w:id="17"/>
      <w:bookmarkEnd w:id="18"/>
    </w:p>
    <w:p w:rsidR="00C56B3F" w:rsidRPr="00AE7A66" w:rsidRDefault="00C56B3F" w:rsidP="00BC1A8A">
      <w:pPr>
        <w:pStyle w:val="1"/>
        <w:spacing w:after="0"/>
        <w:ind w:firstLine="560"/>
        <w:jc w:val="both"/>
      </w:pPr>
      <w:bookmarkStart w:id="19" w:name="bookmark52"/>
      <w:r w:rsidRPr="00AE7A66">
        <w:t>Теплоснабжение Зоновского сельского поселения осуществляется как по цен</w:t>
      </w:r>
      <w:r w:rsidRPr="00AE7A66">
        <w:softHyphen/>
        <w:t>трализованной системе, так и по децентрализованной от автономных источников теплоснабжения.</w:t>
      </w:r>
      <w:bookmarkEnd w:id="19"/>
    </w:p>
    <w:p w:rsidR="00C56B3F" w:rsidRPr="00AE7A66" w:rsidRDefault="00D95940" w:rsidP="00BC1A8A">
      <w:pPr>
        <w:pStyle w:val="30"/>
        <w:keepNext/>
        <w:keepLines/>
        <w:tabs>
          <w:tab w:val="left" w:pos="555"/>
        </w:tabs>
        <w:spacing w:after="0"/>
      </w:pPr>
      <w:bookmarkStart w:id="20" w:name="bookmark55"/>
      <w:bookmarkStart w:id="21" w:name="bookmark53"/>
      <w:bookmarkStart w:id="22" w:name="bookmark54"/>
      <w:bookmarkStart w:id="23" w:name="bookmark56"/>
      <w:bookmarkEnd w:id="20"/>
      <w:r>
        <w:t xml:space="preserve">2. </w:t>
      </w:r>
      <w:r w:rsidR="00C56B3F" w:rsidRPr="00AE7A66">
        <w:t>Функциональная структура теплоснабжения</w:t>
      </w:r>
      <w:bookmarkEnd w:id="21"/>
      <w:bookmarkEnd w:id="22"/>
      <w:bookmarkEnd w:id="23"/>
    </w:p>
    <w:p w:rsidR="00C56B3F" w:rsidRPr="00AE7A66" w:rsidRDefault="00C56B3F" w:rsidP="00BC1A8A">
      <w:pPr>
        <w:pStyle w:val="1"/>
        <w:spacing w:after="0"/>
        <w:ind w:firstLine="560"/>
        <w:jc w:val="both"/>
      </w:pPr>
      <w:r w:rsidRPr="00AE7A66">
        <w:t>Теплоснабжение Зоновского сельского поселения осуществляется: в частных домах частично от печей и котлов на твердом топливе, школа, библиотека, ДК, ФАП от котельной.</w:t>
      </w:r>
    </w:p>
    <w:p w:rsidR="00C56B3F" w:rsidRPr="00AE7A66" w:rsidRDefault="00C56B3F" w:rsidP="00BC1A8A">
      <w:pPr>
        <w:pStyle w:val="1"/>
        <w:spacing w:after="0"/>
        <w:ind w:firstLine="560"/>
        <w:jc w:val="both"/>
      </w:pPr>
      <w:r w:rsidRPr="00AE7A66">
        <w:t>Теплоснабжающая организация, осуществляющая централизованное теплоснаб</w:t>
      </w:r>
      <w:r w:rsidRPr="00AE7A66">
        <w:softHyphen/>
        <w:t>жение ООО «</w:t>
      </w:r>
      <w:proofErr w:type="spellStart"/>
      <w:r w:rsidRPr="00AE7A66">
        <w:t>Теплоэнергоресурс</w:t>
      </w:r>
      <w:proofErr w:type="spellEnd"/>
      <w:r w:rsidRPr="00AE7A66">
        <w:t>». Организация снабжает тепловой энергией 4 абонентов социаль</w:t>
      </w:r>
      <w:r w:rsidRPr="00AE7A66">
        <w:softHyphen/>
        <w:t xml:space="preserve">ной сферы. Приборы учета тепловой энергии - 2. </w:t>
      </w:r>
    </w:p>
    <w:p w:rsidR="00C56B3F" w:rsidRPr="00AE7A66" w:rsidRDefault="00C56B3F" w:rsidP="00BC1A8A">
      <w:pPr>
        <w:pStyle w:val="1"/>
        <w:spacing w:after="0"/>
        <w:ind w:firstLine="560"/>
        <w:jc w:val="both"/>
      </w:pPr>
      <w:r w:rsidRPr="00AE7A66">
        <w:t>Теплоснабжение осуществляется от котельной, работающей на твердом топливе. Общая суммарная установленная мощность данной котельной составляет 0,43 Гкал/час.</w:t>
      </w:r>
    </w:p>
    <w:p w:rsidR="00C56B3F" w:rsidRPr="00AE7A66" w:rsidRDefault="00C56B3F" w:rsidP="00BC1A8A">
      <w:pPr>
        <w:pStyle w:val="1"/>
        <w:spacing w:after="0"/>
        <w:ind w:firstLine="560"/>
        <w:jc w:val="both"/>
      </w:pPr>
      <w:r w:rsidRPr="00AE7A66">
        <w:t xml:space="preserve">Протяженность тепловых сетей отсутствует, т.к. котельная находится в самом здании.  </w:t>
      </w:r>
    </w:p>
    <w:p w:rsidR="00C56B3F" w:rsidRPr="00AE7A66" w:rsidRDefault="00D95940" w:rsidP="00BC1A8A">
      <w:pPr>
        <w:pStyle w:val="30"/>
        <w:keepNext/>
        <w:keepLines/>
        <w:tabs>
          <w:tab w:val="left" w:pos="600"/>
        </w:tabs>
        <w:spacing w:after="0"/>
      </w:pPr>
      <w:bookmarkStart w:id="24" w:name="bookmark59"/>
      <w:bookmarkStart w:id="25" w:name="bookmark57"/>
      <w:bookmarkStart w:id="26" w:name="bookmark58"/>
      <w:bookmarkStart w:id="27" w:name="bookmark60"/>
      <w:bookmarkEnd w:id="24"/>
      <w:r>
        <w:t xml:space="preserve">3. </w:t>
      </w:r>
      <w:r w:rsidR="00C56B3F" w:rsidRPr="00AE7A66">
        <w:t>Источники тепловой энергии</w:t>
      </w:r>
      <w:bookmarkEnd w:id="25"/>
      <w:bookmarkEnd w:id="26"/>
      <w:bookmarkEnd w:id="27"/>
    </w:p>
    <w:p w:rsidR="00C56B3F" w:rsidRPr="00AE7A66" w:rsidRDefault="00C56B3F" w:rsidP="00BC1A8A">
      <w:pPr>
        <w:pStyle w:val="1"/>
        <w:spacing w:after="0"/>
        <w:ind w:firstLine="680"/>
        <w:jc w:val="both"/>
      </w:pPr>
      <w:r w:rsidRPr="00AE7A66">
        <w:t>Котельная работает на твердом топливе. Система теплоснабжения закрытая.</w:t>
      </w:r>
    </w:p>
    <w:p w:rsidR="00BC1A8A" w:rsidRPr="00AE7A66" w:rsidRDefault="00C56B3F" w:rsidP="00BC1A8A">
      <w:pPr>
        <w:pStyle w:val="1"/>
        <w:spacing w:after="0"/>
        <w:ind w:firstLine="0"/>
      </w:pPr>
      <w:bookmarkStart w:id="28" w:name="bookmark61"/>
      <w:r w:rsidRPr="00AE7A66">
        <w:t>Водоснабжение осуществляется от централизованного водопровода.</w:t>
      </w:r>
      <w:bookmarkEnd w:id="28"/>
    </w:p>
    <w:p w:rsidR="00C56B3F" w:rsidRDefault="00C56B3F" w:rsidP="00BC1A8A">
      <w:pPr>
        <w:pStyle w:val="1"/>
        <w:spacing w:after="0"/>
        <w:ind w:firstLine="0"/>
      </w:pPr>
      <w:r w:rsidRPr="00AE7A66">
        <w:t>В таблицах 2.2 представлена краткая характеристика оборудования котельной.</w:t>
      </w:r>
    </w:p>
    <w:p w:rsidR="00C56B3F" w:rsidRDefault="00C56B3F" w:rsidP="00C56B3F">
      <w:pPr>
        <w:pStyle w:val="a7"/>
        <w:ind w:left="96"/>
        <w:rPr>
          <w:u w:val="single"/>
        </w:rPr>
      </w:pPr>
      <w:r w:rsidRPr="00AE7A66">
        <w:rPr>
          <w:u w:val="single"/>
        </w:rPr>
        <w:t>Таблица 2.2. - Краткая характеристика котлов.</w:t>
      </w:r>
    </w:p>
    <w:p w:rsidR="002C54C3" w:rsidRPr="00AE7A66" w:rsidRDefault="002C54C3" w:rsidP="00C56B3F">
      <w:pPr>
        <w:pStyle w:val="a7"/>
        <w:ind w:left="96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1963"/>
        <w:gridCol w:w="1214"/>
        <w:gridCol w:w="3408"/>
        <w:gridCol w:w="1987"/>
      </w:tblGrid>
      <w:tr w:rsidR="00C56B3F" w:rsidRPr="00AE7A66" w:rsidTr="000976DE">
        <w:trPr>
          <w:trHeight w:hRule="exact" w:val="686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Наименование объекта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Котлы</w:t>
            </w:r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Технические характери</w:t>
            </w:r>
            <w:r w:rsidRPr="00AE7A66">
              <w:softHyphen/>
              <w:t>стики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Вид топлива</w:t>
            </w:r>
          </w:p>
        </w:tc>
      </w:tr>
      <w:tr w:rsidR="00C56B3F" w:rsidRPr="00AE7A66" w:rsidTr="000976DE">
        <w:trPr>
          <w:trHeight w:hRule="exact" w:val="336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Наименование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Кол-во</w:t>
            </w:r>
          </w:p>
        </w:tc>
        <w:tc>
          <w:tcPr>
            <w:tcW w:w="3408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B3F" w:rsidRPr="00AE7A66" w:rsidTr="000976DE">
        <w:trPr>
          <w:trHeight w:hRule="exact" w:val="1013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Котельная с. Зониха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№4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E416F" w:rsidP="000976DE">
            <w:pPr>
              <w:pStyle w:val="a5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Производительность кот</w:t>
            </w:r>
            <w:r w:rsidRPr="00AE7A66">
              <w:softHyphen/>
              <w:t>ла 0,3 Гкал/час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Твердое топ</w:t>
            </w:r>
            <w:r w:rsidRPr="00AE7A66">
              <w:softHyphen/>
              <w:t>ливо</w:t>
            </w:r>
          </w:p>
        </w:tc>
      </w:tr>
    </w:tbl>
    <w:p w:rsidR="00C56B3F" w:rsidRPr="00AE7A66" w:rsidRDefault="00CE416F" w:rsidP="00C56B3F">
      <w:pPr>
        <w:pStyle w:val="a7"/>
        <w:ind w:left="110"/>
      </w:pPr>
      <w:r>
        <w:t>*КПД котельной составляет 72</w:t>
      </w:r>
      <w:r w:rsidR="00C56B3F" w:rsidRPr="00AE7A66">
        <w:t xml:space="preserve"> %.</w:t>
      </w:r>
    </w:p>
    <w:p w:rsidR="00C56B3F" w:rsidRPr="00AE7A66" w:rsidRDefault="00C56B3F" w:rsidP="00C56B3F">
      <w:pPr>
        <w:spacing w:after="179" w:line="1" w:lineRule="exact"/>
        <w:rPr>
          <w:rFonts w:ascii="Times New Roman" w:hAnsi="Times New Roman" w:cs="Times New Roman"/>
          <w:sz w:val="28"/>
          <w:szCs w:val="28"/>
        </w:rPr>
      </w:pPr>
    </w:p>
    <w:p w:rsidR="00C56B3F" w:rsidRPr="00AE7A66" w:rsidRDefault="00C56B3F" w:rsidP="00C56B3F">
      <w:pPr>
        <w:pStyle w:val="1"/>
        <w:spacing w:after="0"/>
        <w:ind w:firstLine="680"/>
        <w:jc w:val="both"/>
      </w:pPr>
      <w:r w:rsidRPr="00AE7A66">
        <w:t>Плановая величина полезного отпуска теплов</w:t>
      </w:r>
      <w:r w:rsidR="00290E36">
        <w:t>ой энергии в 2021</w:t>
      </w:r>
      <w:r w:rsidR="00CE416F">
        <w:t xml:space="preserve"> составляет 321</w:t>
      </w:r>
      <w:r w:rsidRPr="00AE7A66">
        <w:t>,7 Гкал</w:t>
      </w:r>
      <w:r w:rsidR="00290E36" w:rsidRPr="00290E36">
        <w:t xml:space="preserve">. </w:t>
      </w:r>
    </w:p>
    <w:p w:rsidR="00290E36" w:rsidRPr="00290E36" w:rsidRDefault="00290E36" w:rsidP="00290E36">
      <w:pPr>
        <w:pStyle w:val="a7"/>
        <w:ind w:left="91"/>
      </w:pPr>
      <w:r>
        <w:tab/>
        <w:t>Таблица 2.</w:t>
      </w:r>
      <w:r w:rsidRPr="00290E36">
        <w:t>3. Средняя температура воздуха за последние пять лет.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8"/>
        <w:gridCol w:w="1378"/>
        <w:gridCol w:w="1325"/>
        <w:gridCol w:w="1320"/>
        <w:gridCol w:w="1325"/>
        <w:gridCol w:w="1282"/>
        <w:gridCol w:w="2213"/>
      </w:tblGrid>
      <w:tr w:rsidR="00290E36" w:rsidRPr="00290E36" w:rsidTr="00E86AEC">
        <w:trPr>
          <w:trHeight w:hRule="exact" w:val="131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Месяц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Средняя темпе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ратура за по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следние пять лет</w:t>
            </w:r>
          </w:p>
        </w:tc>
      </w:tr>
      <w:tr w:rsidR="00290E36" w:rsidRPr="00290E36" w:rsidTr="00E86AEC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-4,0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-12,6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-11,9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-19,2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-13,7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-12,28</w:t>
            </w:r>
          </w:p>
        </w:tc>
      </w:tr>
      <w:tr w:rsidR="00290E36" w:rsidRPr="00290E36" w:rsidTr="00E86AEC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-15,8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-7,1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-10,4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-15,2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-20,1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-13,72</w:t>
            </w:r>
          </w:p>
        </w:tc>
      </w:tr>
      <w:tr w:rsidR="00290E36" w:rsidRPr="00290E36" w:rsidTr="00E86AEC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-2,5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4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-4,1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-5,4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-6,8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-4,0</w:t>
            </w:r>
          </w:p>
        </w:tc>
      </w:tr>
      <w:tr w:rsidR="00290E36" w:rsidRPr="00290E36" w:rsidTr="00E86AEC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5,7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4,78</w:t>
            </w:r>
          </w:p>
        </w:tc>
      </w:tr>
      <w:tr w:rsidR="00290E36" w:rsidRPr="00290E36" w:rsidTr="00E86AEC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14,7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4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13,3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11,88</w:t>
            </w:r>
          </w:p>
        </w:tc>
      </w:tr>
      <w:tr w:rsidR="00290E36" w:rsidRPr="00290E36" w:rsidTr="00E86AEC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9,3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9,26</w:t>
            </w:r>
          </w:p>
        </w:tc>
      </w:tr>
      <w:tr w:rsidR="00290E36" w:rsidRPr="00290E36" w:rsidTr="00E86AEC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6,8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5,34</w:t>
            </w:r>
          </w:p>
        </w:tc>
      </w:tr>
      <w:tr w:rsidR="00290E36" w:rsidRPr="00290E36" w:rsidTr="00E86AEC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-5,3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-5,3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-2,12</w:t>
            </w:r>
          </w:p>
        </w:tc>
      </w:tr>
      <w:tr w:rsidR="00290E36" w:rsidRPr="00290E36" w:rsidTr="00E86AEC">
        <w:trPr>
          <w:trHeight w:hRule="exact" w:val="46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-12,2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4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-10,6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-7,2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-9,68</w:t>
            </w:r>
          </w:p>
        </w:tc>
      </w:tr>
      <w:tr w:rsidR="00290E36" w:rsidRPr="00290E36" w:rsidTr="00E86AEC">
        <w:trPr>
          <w:trHeight w:hRule="exact" w:val="66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Средняя за ОЗП, 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-2,3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-0,72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4,04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-5,61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-4,72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0E36" w:rsidRPr="00290E36" w:rsidRDefault="00290E36" w:rsidP="00290E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0E36">
              <w:rPr>
                <w:rFonts w:ascii="Times New Roman" w:eastAsia="Times New Roman" w:hAnsi="Times New Roman" w:cs="Times New Roman"/>
                <w:sz w:val="28"/>
                <w:szCs w:val="28"/>
              </w:rPr>
              <w:t>-3,51</w:t>
            </w:r>
          </w:p>
        </w:tc>
      </w:tr>
    </w:tbl>
    <w:p w:rsidR="00290E36" w:rsidRPr="00290E36" w:rsidRDefault="00290E36" w:rsidP="00290E36">
      <w:pPr>
        <w:spacing w:after="399" w:line="1" w:lineRule="exact"/>
      </w:pPr>
    </w:p>
    <w:p w:rsidR="00C56B3F" w:rsidRPr="00AE7A66" w:rsidRDefault="00C56B3F" w:rsidP="00290E36">
      <w:pPr>
        <w:tabs>
          <w:tab w:val="left" w:pos="1485"/>
        </w:tabs>
        <w:spacing w:after="399" w:line="1" w:lineRule="exact"/>
        <w:rPr>
          <w:rFonts w:ascii="Times New Roman" w:hAnsi="Times New Roman" w:cs="Times New Roman"/>
          <w:sz w:val="28"/>
          <w:szCs w:val="28"/>
        </w:rPr>
      </w:pPr>
    </w:p>
    <w:p w:rsidR="00C56B3F" w:rsidRPr="00AE7A66" w:rsidRDefault="00C56B3F" w:rsidP="00C56B3F">
      <w:pPr>
        <w:pStyle w:val="1"/>
        <w:spacing w:after="0"/>
        <w:ind w:firstLine="680"/>
        <w:jc w:val="both"/>
      </w:pPr>
      <w:r w:rsidRPr="00AE7A66">
        <w:t>Температуры теплоносителя в прямом и обратном трубопроводах тепловой сети, принятые в расчётах, соответствуют температурным графикам отпуска тепловой энергии в сети.</w:t>
      </w:r>
    </w:p>
    <w:p w:rsidR="00C56B3F" w:rsidRPr="00AE7A66" w:rsidRDefault="00C56B3F" w:rsidP="00C56B3F">
      <w:pPr>
        <w:pStyle w:val="1"/>
        <w:spacing w:after="0"/>
        <w:ind w:firstLine="680"/>
        <w:jc w:val="both"/>
      </w:pPr>
      <w:r w:rsidRPr="00AE7A66">
        <w:t>Село расположено в строительно-климатическом районе 11В. Расчётные темпе</w:t>
      </w:r>
      <w:r w:rsidRPr="00AE7A66">
        <w:softHyphen/>
        <w:t>ратуры для проектирования отопления и вентиляции по СНиП «Строительная клима</w:t>
      </w:r>
      <w:r w:rsidRPr="00AE7A66">
        <w:softHyphen/>
        <w:t>тология» соответственно приняты и составляют -33</w:t>
      </w:r>
      <w:r w:rsidRPr="00AE7A66">
        <w:rPr>
          <w:rFonts w:eastAsia="Arial"/>
          <w:vertAlign w:val="superscript"/>
        </w:rPr>
        <w:t>О</w:t>
      </w:r>
      <w:r w:rsidRPr="00AE7A66">
        <w:t>С и -3,26</w:t>
      </w:r>
      <w:r w:rsidRPr="00AE7A66">
        <w:rPr>
          <w:rFonts w:eastAsia="Arial"/>
          <w:vertAlign w:val="superscript"/>
        </w:rPr>
        <w:t>О</w:t>
      </w:r>
      <w:r w:rsidRPr="00AE7A66">
        <w:t>С. Прогнозируемая продолжительность отопительного периода принята 231 дней.</w:t>
      </w:r>
    </w:p>
    <w:p w:rsidR="00C56B3F" w:rsidRPr="00AE7A66" w:rsidRDefault="00C56B3F" w:rsidP="00C56B3F">
      <w:pPr>
        <w:pStyle w:val="1"/>
        <w:spacing w:after="0"/>
        <w:ind w:firstLine="680"/>
        <w:jc w:val="both"/>
      </w:pPr>
      <w:r w:rsidRPr="00AE7A66">
        <w:t xml:space="preserve">Полезный отпуск по с. Зониха сформирован в размере </w:t>
      </w:r>
      <w:r w:rsidR="00290E36">
        <w:t>321</w:t>
      </w:r>
      <w:r w:rsidR="00290E36" w:rsidRPr="00AE7A66">
        <w:t xml:space="preserve">,7 </w:t>
      </w:r>
      <w:r w:rsidRPr="00AE7A66">
        <w:t>Гкал.</w:t>
      </w:r>
    </w:p>
    <w:p w:rsidR="00C56B3F" w:rsidRDefault="00C56B3F" w:rsidP="00C56B3F">
      <w:pPr>
        <w:pStyle w:val="1"/>
        <w:spacing w:after="0"/>
        <w:ind w:firstLine="580"/>
        <w:jc w:val="both"/>
      </w:pPr>
      <w:r w:rsidRPr="00AE7A66">
        <w:t>Тепловая нагрузка абонентов не постоянна. Она изменяется в зависимости от метеорологических условий (температуры наружного воздуха, ветра инсоляции и др.), работы технологического оборудования и других факторов. Для обеспечения высокого качества теплоснабжения, а также экономичных режимов выработки тепла на станции и транспорта его по тепловым сетям, выбирается соответствующий спо</w:t>
      </w:r>
      <w:r w:rsidRPr="00AE7A66">
        <w:softHyphen/>
        <w:t>соб регулирования. На котельной используется качественный способ регулирования отпуска тепловой энергии, заключающийся в регулировании отпуска теплоты путем изменения температуры теплоносителя на выходе из котельной при сохранении по</w:t>
      </w:r>
      <w:r w:rsidRPr="00AE7A66">
        <w:softHyphen/>
        <w:t>с</w:t>
      </w:r>
      <w:r w:rsidR="003A121D">
        <w:t xml:space="preserve">тоянным количества (расхода) </w:t>
      </w:r>
      <w:proofErr w:type="spellStart"/>
      <w:r w:rsidR="003A121D">
        <w:t>те</w:t>
      </w:r>
      <w:r w:rsidRPr="00AE7A66">
        <w:t>лоносителя</w:t>
      </w:r>
      <w:proofErr w:type="spellEnd"/>
      <w:r w:rsidRPr="00AE7A66">
        <w:t>, подаваемого в сеть.</w:t>
      </w:r>
    </w:p>
    <w:p w:rsidR="003A121D" w:rsidRDefault="003A121D" w:rsidP="00290E36">
      <w:pPr>
        <w:pStyle w:val="1"/>
        <w:spacing w:after="0"/>
        <w:ind w:firstLine="0"/>
        <w:jc w:val="both"/>
      </w:pPr>
    </w:p>
    <w:p w:rsidR="00C56B3F" w:rsidRPr="00AE7A66" w:rsidRDefault="00D95940" w:rsidP="002C54C3">
      <w:pPr>
        <w:pStyle w:val="30"/>
        <w:keepNext/>
        <w:keepLines/>
        <w:tabs>
          <w:tab w:val="left" w:pos="481"/>
        </w:tabs>
        <w:spacing w:after="260" w:line="240" w:lineRule="auto"/>
      </w:pPr>
      <w:bookmarkStart w:id="29" w:name="bookmark64"/>
      <w:bookmarkStart w:id="30" w:name="bookmark69"/>
      <w:bookmarkStart w:id="31" w:name="bookmark67"/>
      <w:bookmarkStart w:id="32" w:name="bookmark68"/>
      <w:bookmarkStart w:id="33" w:name="bookmark70"/>
      <w:bookmarkEnd w:id="29"/>
      <w:bookmarkEnd w:id="30"/>
      <w:r>
        <w:t xml:space="preserve">4. </w:t>
      </w:r>
      <w:r w:rsidR="00C56B3F" w:rsidRPr="00AE7A66">
        <w:t>Зоны действия источников тепловой энергии</w:t>
      </w:r>
      <w:bookmarkEnd w:id="31"/>
      <w:bookmarkEnd w:id="32"/>
      <w:bookmarkEnd w:id="33"/>
    </w:p>
    <w:p w:rsidR="00C56B3F" w:rsidRPr="00AE7A66" w:rsidRDefault="00C56B3F" w:rsidP="00C56B3F">
      <w:pPr>
        <w:pStyle w:val="1"/>
        <w:ind w:firstLine="580"/>
        <w:jc w:val="both"/>
      </w:pPr>
      <w:bookmarkStart w:id="34" w:name="bookmark71"/>
      <w:r w:rsidRPr="00AE7A66">
        <w:t>Среди основных мероприятий по энергосбережению в системах теплоснабжения можно выделить оптимизацию систем теплоснабжения с учетом эффективного ради</w:t>
      </w:r>
      <w:r w:rsidRPr="00AE7A66">
        <w:softHyphen/>
        <w:t>уса теплоснабжения.</w:t>
      </w:r>
      <w:bookmarkEnd w:id="34"/>
    </w:p>
    <w:p w:rsidR="00C56B3F" w:rsidRPr="00AE7A66" w:rsidRDefault="00C56B3F" w:rsidP="00C56B3F">
      <w:pPr>
        <w:pStyle w:val="1"/>
        <w:ind w:firstLine="580"/>
        <w:jc w:val="both"/>
      </w:pPr>
      <w:r w:rsidRPr="00AE7A66">
        <w:t>Передача тепловой энергии на большие расстояния является экономически не</w:t>
      </w:r>
      <w:r w:rsidRPr="00AE7A66">
        <w:softHyphen/>
        <w:t>эффективной.</w:t>
      </w:r>
    </w:p>
    <w:p w:rsidR="00C56B3F" w:rsidRPr="00AE7A66" w:rsidRDefault="00C56B3F" w:rsidP="00C56B3F">
      <w:pPr>
        <w:pStyle w:val="1"/>
        <w:ind w:firstLine="580"/>
        <w:jc w:val="both"/>
      </w:pPr>
      <w:r w:rsidRPr="00AE7A66">
        <w:t>Радиус эффективного теплоснабжения позволяет определить условия, при кото</w:t>
      </w:r>
      <w:r w:rsidRPr="00AE7A66">
        <w:softHyphen/>
        <w:t xml:space="preserve">рых подключение новых или увеличивающих тепловую нагрузку </w:t>
      </w:r>
      <w:proofErr w:type="spellStart"/>
      <w:r w:rsidRPr="00AE7A66">
        <w:t>теплопотребляю</w:t>
      </w:r>
      <w:r w:rsidRPr="00AE7A66">
        <w:softHyphen/>
        <w:t>щих</w:t>
      </w:r>
      <w:proofErr w:type="spellEnd"/>
      <w:r w:rsidRPr="00AE7A66"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</w:t>
      </w:r>
      <w:r w:rsidRPr="00AE7A66">
        <w:softHyphen/>
        <w:t>емой для зоны действия каждого источника тепловой энергии.</w:t>
      </w:r>
    </w:p>
    <w:p w:rsidR="00C56B3F" w:rsidRPr="00AE7A66" w:rsidRDefault="00C56B3F" w:rsidP="00C56B3F">
      <w:pPr>
        <w:pStyle w:val="1"/>
        <w:ind w:firstLine="580"/>
        <w:jc w:val="both"/>
      </w:pPr>
      <w:r w:rsidRPr="00AE7A66">
        <w:t>Радиус эффективного теплоснабжения - мак</w:t>
      </w:r>
      <w:r w:rsidR="00BC1A8A">
        <w:t xml:space="preserve">симальное расстояние от </w:t>
      </w:r>
      <w:proofErr w:type="spellStart"/>
      <w:r w:rsidR="00BC1A8A">
        <w:t>теплопо</w:t>
      </w:r>
      <w:r w:rsidRPr="00AE7A66">
        <w:t>требляющей</w:t>
      </w:r>
      <w:proofErr w:type="spellEnd"/>
      <w:r w:rsidRPr="00AE7A66">
        <w:t xml:space="preserve"> установки до ближайшего источника тепловой энергии в системе тепло</w:t>
      </w:r>
      <w:r w:rsidRPr="00AE7A66">
        <w:softHyphen/>
        <w:t xml:space="preserve">снабжения, при превышении которого подключение </w:t>
      </w:r>
      <w:proofErr w:type="spellStart"/>
      <w:r w:rsidRPr="00AE7A66">
        <w:t>теплопотребляющей</w:t>
      </w:r>
      <w:proofErr w:type="spellEnd"/>
      <w:r w:rsidRPr="00AE7A66">
        <w:t xml:space="preserve"> установки к данной системе теплоснабжения нецелесообразно по причине увеличения совокуп</w:t>
      </w:r>
      <w:r w:rsidRPr="00AE7A66">
        <w:softHyphen/>
        <w:t>ных расходов в системе теплоснабжения.</w:t>
      </w:r>
    </w:p>
    <w:p w:rsidR="00C56B3F" w:rsidRDefault="00C56B3F" w:rsidP="00C56B3F">
      <w:pPr>
        <w:pStyle w:val="1"/>
        <w:ind w:firstLine="580"/>
        <w:jc w:val="both"/>
      </w:pPr>
      <w:r w:rsidRPr="00AE7A66">
        <w:t>Увеличение радиусов действия существующих источников теплоснабжения не предусматривается, новое строительство предполагает и строительство автономных систем теплоснабжения.</w:t>
      </w:r>
    </w:p>
    <w:p w:rsidR="00C56B3F" w:rsidRPr="00AE7A66" w:rsidRDefault="00C56B3F" w:rsidP="00D95940">
      <w:pPr>
        <w:pStyle w:val="30"/>
        <w:keepNext/>
        <w:keepLines/>
        <w:numPr>
          <w:ilvl w:val="0"/>
          <w:numId w:val="9"/>
        </w:numPr>
        <w:tabs>
          <w:tab w:val="left" w:pos="541"/>
        </w:tabs>
        <w:spacing w:after="100"/>
      </w:pPr>
      <w:bookmarkStart w:id="35" w:name="bookmark75"/>
      <w:bookmarkStart w:id="36" w:name="bookmark73"/>
      <w:bookmarkStart w:id="37" w:name="bookmark74"/>
      <w:bookmarkStart w:id="38" w:name="bookmark76"/>
      <w:bookmarkStart w:id="39" w:name="bookmark72"/>
      <w:bookmarkEnd w:id="35"/>
      <w:r w:rsidRPr="00AE7A66">
        <w:t>Тепловые нагрузки потребителей тепловой энергии, групп потребителей</w:t>
      </w:r>
      <w:r w:rsidRPr="00AE7A66">
        <w:br/>
        <w:t>тепловой энергии в зонах действия источников тепловой энергии</w:t>
      </w:r>
      <w:bookmarkEnd w:id="36"/>
      <w:bookmarkEnd w:id="37"/>
      <w:bookmarkEnd w:id="38"/>
      <w:bookmarkEnd w:id="39"/>
    </w:p>
    <w:p w:rsidR="00C56B3F" w:rsidRPr="00AE7A66" w:rsidRDefault="00C56B3F" w:rsidP="00C56B3F">
      <w:pPr>
        <w:pStyle w:val="1"/>
        <w:spacing w:after="220" w:line="276" w:lineRule="auto"/>
        <w:ind w:firstLine="660"/>
      </w:pPr>
      <w:r w:rsidRPr="00AE7A66">
        <w:t>Количество потребляемой тепловой энергии потребителями зависит от многих факторов:</w:t>
      </w:r>
    </w:p>
    <w:p w:rsidR="00BC1A8A" w:rsidRPr="00AE7A66" w:rsidRDefault="00BC1A8A" w:rsidP="00BC1A8A">
      <w:pPr>
        <w:pStyle w:val="1"/>
        <w:numPr>
          <w:ilvl w:val="0"/>
          <w:numId w:val="3"/>
        </w:numPr>
        <w:tabs>
          <w:tab w:val="left" w:pos="1519"/>
          <w:tab w:val="left" w:pos="4002"/>
          <w:tab w:val="left" w:pos="7314"/>
          <w:tab w:val="left" w:pos="8015"/>
        </w:tabs>
        <w:spacing w:after="0"/>
        <w:ind w:left="720" w:hanging="360"/>
      </w:pPr>
      <w:bookmarkStart w:id="40" w:name="bookmark77"/>
      <w:bookmarkEnd w:id="40"/>
      <w:r>
        <w:t xml:space="preserve">обеспеченности населения жильем с </w:t>
      </w:r>
      <w:r w:rsidR="00C56B3F" w:rsidRPr="00AE7A66">
        <w:t>централизованными</w:t>
      </w:r>
      <w:r>
        <w:t xml:space="preserve"> </w:t>
      </w:r>
      <w:r w:rsidR="00C56B3F" w:rsidRPr="00AE7A66">
        <w:t>коммуникациями;</w:t>
      </w:r>
    </w:p>
    <w:p w:rsidR="00C56B3F" w:rsidRPr="00AE7A66" w:rsidRDefault="00C56B3F" w:rsidP="00BC1A8A">
      <w:pPr>
        <w:pStyle w:val="1"/>
        <w:numPr>
          <w:ilvl w:val="0"/>
          <w:numId w:val="3"/>
        </w:numPr>
        <w:tabs>
          <w:tab w:val="left" w:pos="1519"/>
        </w:tabs>
        <w:spacing w:after="0"/>
        <w:ind w:left="720" w:hanging="360"/>
      </w:pPr>
      <w:bookmarkStart w:id="41" w:name="bookmark78"/>
      <w:bookmarkEnd w:id="41"/>
      <w:r w:rsidRPr="00AE7A66">
        <w:t>температуры наружного воздуха;</w:t>
      </w:r>
    </w:p>
    <w:p w:rsidR="00C56B3F" w:rsidRPr="00AE7A66" w:rsidRDefault="00C56B3F" w:rsidP="00BC1A8A">
      <w:pPr>
        <w:pStyle w:val="1"/>
        <w:numPr>
          <w:ilvl w:val="0"/>
          <w:numId w:val="3"/>
        </w:numPr>
        <w:tabs>
          <w:tab w:val="left" w:pos="1519"/>
        </w:tabs>
        <w:spacing w:after="0"/>
        <w:ind w:left="720" w:hanging="360"/>
      </w:pPr>
      <w:bookmarkStart w:id="42" w:name="bookmark79"/>
      <w:bookmarkEnd w:id="42"/>
      <w:r w:rsidRPr="00AE7A66">
        <w:t>от теплопроводности наружных ограждающих поверхностей зданий;</w:t>
      </w:r>
    </w:p>
    <w:p w:rsidR="00C56B3F" w:rsidRPr="00AE7A66" w:rsidRDefault="00C56B3F" w:rsidP="00BC1A8A">
      <w:pPr>
        <w:pStyle w:val="1"/>
        <w:numPr>
          <w:ilvl w:val="0"/>
          <w:numId w:val="3"/>
        </w:numPr>
        <w:tabs>
          <w:tab w:val="left" w:pos="1519"/>
        </w:tabs>
        <w:spacing w:after="0"/>
        <w:ind w:left="720" w:hanging="360"/>
      </w:pPr>
      <w:bookmarkStart w:id="43" w:name="bookmark80"/>
      <w:bookmarkEnd w:id="43"/>
      <w:r w:rsidRPr="00AE7A66">
        <w:t>от характера отопительного сезона;</w:t>
      </w:r>
    </w:p>
    <w:p w:rsidR="00C56B3F" w:rsidRPr="00AE7A66" w:rsidRDefault="00C56B3F" w:rsidP="00BC1A8A">
      <w:pPr>
        <w:pStyle w:val="1"/>
        <w:numPr>
          <w:ilvl w:val="0"/>
          <w:numId w:val="3"/>
        </w:numPr>
        <w:tabs>
          <w:tab w:val="left" w:pos="1519"/>
        </w:tabs>
        <w:spacing w:after="0"/>
        <w:ind w:left="720" w:hanging="360"/>
      </w:pPr>
      <w:bookmarkStart w:id="44" w:name="bookmark81"/>
      <w:bookmarkEnd w:id="44"/>
      <w:r w:rsidRPr="00AE7A66">
        <w:t>от назначения зданий;</w:t>
      </w:r>
    </w:p>
    <w:p w:rsidR="00C56B3F" w:rsidRPr="00AE7A66" w:rsidRDefault="00C56B3F" w:rsidP="00BC1A8A">
      <w:pPr>
        <w:pStyle w:val="1"/>
        <w:numPr>
          <w:ilvl w:val="0"/>
          <w:numId w:val="3"/>
        </w:numPr>
        <w:tabs>
          <w:tab w:val="left" w:pos="1519"/>
        </w:tabs>
        <w:spacing w:after="0"/>
        <w:ind w:left="720" w:hanging="360"/>
      </w:pPr>
      <w:bookmarkStart w:id="45" w:name="bookmark82"/>
      <w:bookmarkEnd w:id="45"/>
      <w:r w:rsidRPr="00AE7A66">
        <w:lastRenderedPageBreak/>
        <w:t>от характера производства, если это промышленные предприятия и т.д.</w:t>
      </w:r>
    </w:p>
    <w:p w:rsidR="00C56B3F" w:rsidRPr="00AE7A66" w:rsidRDefault="00C56B3F" w:rsidP="00C56B3F">
      <w:pPr>
        <w:pStyle w:val="1"/>
        <w:spacing w:after="480"/>
        <w:ind w:firstLine="660"/>
      </w:pPr>
      <w:r w:rsidRPr="00AE7A66">
        <w:t>Структура расчетной присоединенной тепловой нагрузки на отопление жилого фонда и объектов социальной сферы села Зониха представлена в таблице 2.</w:t>
      </w:r>
      <w:r w:rsidR="00290E36">
        <w:t>4</w:t>
      </w:r>
    </w:p>
    <w:p w:rsidR="00C56B3F" w:rsidRPr="00AE7A66" w:rsidRDefault="00290E36" w:rsidP="00C56B3F">
      <w:pPr>
        <w:pStyle w:val="a7"/>
        <w:jc w:val="center"/>
      </w:pPr>
      <w:r>
        <w:t>Таблица 2.</w:t>
      </w:r>
      <w:r w:rsidRPr="00290E36">
        <w:t>4</w:t>
      </w:r>
      <w:r w:rsidR="00C56B3F" w:rsidRPr="00AE7A66">
        <w:t xml:space="preserve"> - Краткая характеристика присоединенной тепловой нагрузки.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3283"/>
        <w:gridCol w:w="3850"/>
        <w:gridCol w:w="2654"/>
      </w:tblGrid>
      <w:tr w:rsidR="00C56B3F" w:rsidRPr="00AE7A66" w:rsidTr="000976DE">
        <w:trPr>
          <w:trHeight w:hRule="exact" w:val="979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№ п/п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Наименование здания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Место расположения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Часовой расход тепла на отопление Гкал/час</w:t>
            </w:r>
          </w:p>
        </w:tc>
      </w:tr>
      <w:tr w:rsidR="00C56B3F" w:rsidRPr="00AE7A66" w:rsidTr="000976DE">
        <w:trPr>
          <w:trHeight w:hRule="exact" w:val="33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1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Школа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ул. Советская д. 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0,085</w:t>
            </w:r>
          </w:p>
        </w:tc>
      </w:tr>
      <w:tr w:rsidR="00C56B3F" w:rsidRPr="00AE7A66" w:rsidTr="000976DE">
        <w:trPr>
          <w:trHeight w:hRule="exact" w:val="33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ДК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ул. Советская д. 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0,029</w:t>
            </w:r>
          </w:p>
        </w:tc>
      </w:tr>
      <w:tr w:rsidR="00C56B3F" w:rsidRPr="00AE7A66" w:rsidTr="000976DE">
        <w:trPr>
          <w:trHeight w:hRule="exact" w:val="331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3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ФАП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ул. Советская д. 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0,023</w:t>
            </w:r>
          </w:p>
        </w:tc>
      </w:tr>
      <w:tr w:rsidR="00C56B3F" w:rsidRPr="00AE7A66" w:rsidTr="000976DE">
        <w:trPr>
          <w:trHeight w:hRule="exact" w:val="346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4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Библиотека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ул. Советская д. 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0,028</w:t>
            </w:r>
          </w:p>
        </w:tc>
      </w:tr>
    </w:tbl>
    <w:p w:rsidR="00C56B3F" w:rsidRPr="00AE7A66" w:rsidRDefault="00C56B3F" w:rsidP="00C56B3F">
      <w:pPr>
        <w:spacing w:after="479" w:line="1" w:lineRule="exact"/>
        <w:rPr>
          <w:rFonts w:ascii="Times New Roman" w:hAnsi="Times New Roman" w:cs="Times New Roman"/>
          <w:sz w:val="28"/>
          <w:szCs w:val="28"/>
        </w:rPr>
      </w:pPr>
    </w:p>
    <w:p w:rsidR="00C56B3F" w:rsidRPr="00AE7A66" w:rsidRDefault="00C56B3F" w:rsidP="00C56B3F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C56B3F" w:rsidRDefault="00C56B3F" w:rsidP="00C56B3F">
      <w:pPr>
        <w:pStyle w:val="a7"/>
        <w:ind w:left="106"/>
      </w:pPr>
      <w:bookmarkStart w:id="46" w:name="bookmark86"/>
      <w:bookmarkEnd w:id="46"/>
    </w:p>
    <w:p w:rsidR="00C56B3F" w:rsidRPr="00AE7A66" w:rsidRDefault="00D95940" w:rsidP="00C56B3F">
      <w:pPr>
        <w:pStyle w:val="30"/>
        <w:keepNext/>
        <w:keepLines/>
        <w:spacing w:line="240" w:lineRule="auto"/>
        <w:jc w:val="left"/>
      </w:pPr>
      <w:bookmarkStart w:id="47" w:name="bookmark91"/>
      <w:bookmarkStart w:id="48" w:name="bookmark88"/>
      <w:r>
        <w:t>7.</w:t>
      </w:r>
      <w:r w:rsidR="00C56B3F" w:rsidRPr="00AE7A66">
        <w:t xml:space="preserve"> Топливные балансы источников тепловой энергии и система обеспечения</w:t>
      </w:r>
      <w:bookmarkEnd w:id="47"/>
      <w:bookmarkEnd w:id="48"/>
    </w:p>
    <w:p w:rsidR="00C56B3F" w:rsidRPr="00AE7A66" w:rsidRDefault="00C56B3F" w:rsidP="00C56B3F">
      <w:pPr>
        <w:pStyle w:val="30"/>
        <w:keepNext/>
        <w:keepLines/>
      </w:pPr>
      <w:bookmarkStart w:id="49" w:name="bookmark89"/>
      <w:bookmarkStart w:id="50" w:name="bookmark90"/>
      <w:bookmarkStart w:id="51" w:name="bookmark92"/>
      <w:r w:rsidRPr="00AE7A66">
        <w:t>топливом</w:t>
      </w:r>
      <w:bookmarkEnd w:id="49"/>
      <w:bookmarkEnd w:id="50"/>
      <w:bookmarkEnd w:id="51"/>
    </w:p>
    <w:p w:rsidR="00C56B3F" w:rsidRDefault="00290E36" w:rsidP="00C56B3F">
      <w:pPr>
        <w:pStyle w:val="1"/>
        <w:spacing w:after="0"/>
        <w:ind w:firstLine="680"/>
        <w:jc w:val="both"/>
      </w:pPr>
      <w:r>
        <w:t>В таблице 2.</w:t>
      </w:r>
      <w:r w:rsidRPr="00290E36">
        <w:t>5</w:t>
      </w:r>
      <w:r w:rsidR="00C56B3F" w:rsidRPr="00AE7A66">
        <w:t xml:space="preserve"> представлены топливные балансы источника тепловой энергии и системы обеспечения топливом.</w:t>
      </w:r>
    </w:p>
    <w:p w:rsidR="00C56B3F" w:rsidRDefault="00290E36" w:rsidP="00C56B3F">
      <w:pPr>
        <w:pStyle w:val="a7"/>
        <w:ind w:left="91"/>
        <w:rPr>
          <w:u w:val="single"/>
        </w:rPr>
      </w:pPr>
      <w:r>
        <w:rPr>
          <w:u w:val="single"/>
        </w:rPr>
        <w:t>Таблица 2.</w:t>
      </w:r>
      <w:r w:rsidRPr="00290E36">
        <w:rPr>
          <w:u w:val="single"/>
        </w:rPr>
        <w:t>5</w:t>
      </w:r>
      <w:r w:rsidR="00C56B3F" w:rsidRPr="00AE7A66">
        <w:rPr>
          <w:u w:val="single"/>
        </w:rPr>
        <w:t>.</w:t>
      </w:r>
      <w:r w:rsidR="00BC1A8A">
        <w:rPr>
          <w:u w:val="single"/>
        </w:rPr>
        <w:t xml:space="preserve"> </w:t>
      </w:r>
      <w:r w:rsidR="00C56B3F" w:rsidRPr="00AE7A66">
        <w:rPr>
          <w:u w:val="single"/>
        </w:rPr>
        <w:t>- Топливные балансы источника тепловой энергии.</w:t>
      </w:r>
    </w:p>
    <w:p w:rsidR="00C56B3F" w:rsidRPr="00AE7A66" w:rsidRDefault="00C56B3F" w:rsidP="00C56B3F">
      <w:pPr>
        <w:pStyle w:val="a7"/>
        <w:ind w:left="91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1"/>
        <w:gridCol w:w="1699"/>
        <w:gridCol w:w="1987"/>
        <w:gridCol w:w="2410"/>
        <w:gridCol w:w="1992"/>
      </w:tblGrid>
      <w:tr w:rsidR="00C56B3F" w:rsidRPr="00AE7A66" w:rsidTr="000976DE">
        <w:trPr>
          <w:trHeight w:hRule="exact" w:val="99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Наименование источника тепло</w:t>
            </w:r>
            <w:r w:rsidRPr="00AE7A66">
              <w:softHyphen/>
              <w:t>вой энергии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Вид ис</w:t>
            </w:r>
            <w:r w:rsidRPr="00AE7A66">
              <w:softHyphen/>
              <w:t>пользуемо</w:t>
            </w:r>
            <w:r w:rsidRPr="00AE7A66">
              <w:softHyphen/>
              <w:t>го топлива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Отпуск тепло</w:t>
            </w:r>
            <w:r w:rsidRPr="00AE7A66">
              <w:softHyphen/>
              <w:t>вой энергии, Гкал</w:t>
            </w:r>
          </w:p>
        </w:tc>
        <w:tc>
          <w:tcPr>
            <w:tcW w:w="4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Расчётный годовой расход основного топлива</w:t>
            </w:r>
          </w:p>
        </w:tc>
      </w:tr>
      <w:tr w:rsidR="00C56B3F" w:rsidRPr="00AE7A66" w:rsidTr="000976DE">
        <w:trPr>
          <w:trHeight w:hRule="exact" w:val="974"/>
          <w:jc w:val="center"/>
        </w:trPr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 xml:space="preserve">условного топлива, т </w:t>
            </w:r>
            <w:proofErr w:type="spellStart"/>
            <w:r w:rsidRPr="00AE7A66">
              <w:t>у.т</w:t>
            </w:r>
            <w:proofErr w:type="spellEnd"/>
            <w:r w:rsidRPr="00AE7A66">
              <w:t>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м</w:t>
            </w:r>
            <w:r w:rsidRPr="00AE7A66">
              <w:rPr>
                <w:vertAlign w:val="superscript"/>
              </w:rPr>
              <w:t>3</w:t>
            </w:r>
          </w:p>
        </w:tc>
      </w:tr>
      <w:tr w:rsidR="00C56B3F" w:rsidRPr="00AE7A66" w:rsidTr="000976DE">
        <w:trPr>
          <w:trHeight w:hRule="exact" w:val="1142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bookmarkStart w:id="52" w:name="bookmark93"/>
            <w:r w:rsidRPr="00AE7A66">
              <w:t>Котельная</w:t>
            </w:r>
            <w:bookmarkEnd w:id="52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Твердое топливо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E416F" w:rsidP="000976DE">
            <w:pPr>
              <w:pStyle w:val="a5"/>
              <w:spacing w:after="0" w:line="240" w:lineRule="auto"/>
              <w:ind w:firstLine="0"/>
              <w:jc w:val="center"/>
            </w:pPr>
            <w:r>
              <w:t>321</w:t>
            </w:r>
            <w:r w:rsidR="00C56B3F" w:rsidRPr="00AE7A66">
              <w:t>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140,9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530,0</w:t>
            </w:r>
          </w:p>
        </w:tc>
      </w:tr>
    </w:tbl>
    <w:p w:rsidR="00C56B3F" w:rsidRDefault="00C56B3F" w:rsidP="00C56B3F">
      <w:pPr>
        <w:pStyle w:val="30"/>
        <w:keepNext/>
        <w:keepLines/>
        <w:spacing w:after="260" w:line="240" w:lineRule="auto"/>
        <w:jc w:val="left"/>
      </w:pPr>
      <w:bookmarkStart w:id="53" w:name="bookmark94"/>
      <w:bookmarkStart w:id="54" w:name="bookmark95"/>
      <w:bookmarkStart w:id="55" w:name="bookmark96"/>
    </w:p>
    <w:p w:rsidR="00C56B3F" w:rsidRPr="00AE7A66" w:rsidRDefault="00D95940" w:rsidP="00C56B3F">
      <w:pPr>
        <w:pStyle w:val="30"/>
        <w:keepNext/>
        <w:keepLines/>
        <w:spacing w:after="260" w:line="240" w:lineRule="auto"/>
      </w:pPr>
      <w:r>
        <w:t xml:space="preserve">8. </w:t>
      </w:r>
      <w:r w:rsidR="00C56B3F" w:rsidRPr="00AE7A66">
        <w:t>Надежность теплоснабжения</w:t>
      </w:r>
      <w:bookmarkEnd w:id="53"/>
      <w:bookmarkEnd w:id="54"/>
      <w:bookmarkEnd w:id="55"/>
    </w:p>
    <w:p w:rsidR="003A121D" w:rsidRDefault="00C56B3F" w:rsidP="00CE416F">
      <w:pPr>
        <w:pStyle w:val="a7"/>
        <w:spacing w:line="360" w:lineRule="auto"/>
        <w:jc w:val="both"/>
      </w:pPr>
      <w:r w:rsidRPr="00AE7A66">
        <w:t>Надежность системы теплоснабжения - способность производить, транспорти</w:t>
      </w:r>
      <w:r w:rsidRPr="00AE7A66">
        <w:softHyphen/>
        <w:t>ровать и распределять среди потребителей в необходимых количествах теплоноси</w:t>
      </w:r>
      <w:r w:rsidRPr="00AE7A66">
        <w:softHyphen/>
        <w:t>тель с соблюдением заданных параметров при нормальных условиях эксплуатации. Понятие надежности систем теплоснабжения базируется на вероятностной оценке работы системы, что в свою очередь связано с вероятностной оценкой продолжи</w:t>
      </w:r>
      <w:r w:rsidRPr="00AE7A66">
        <w:softHyphen/>
        <w:t>тельности работы ее элементов, которая определяется законом распределения време</w:t>
      </w:r>
      <w:r w:rsidRPr="00AE7A66">
        <w:softHyphen/>
        <w:t xml:space="preserve">ни этой </w:t>
      </w:r>
      <w:r w:rsidRPr="00AE7A66">
        <w:lastRenderedPageBreak/>
        <w:t>работы. Главный критерий надежности систе</w:t>
      </w:r>
      <w:r w:rsidR="003A121D">
        <w:t>м — безотказная работа элемен</w:t>
      </w:r>
      <w:r w:rsidR="003A121D">
        <w:softHyphen/>
        <w:t>т</w:t>
      </w:r>
    </w:p>
    <w:p w:rsidR="00C56B3F" w:rsidRPr="003A121D" w:rsidRDefault="00C56B3F" w:rsidP="00CE416F">
      <w:pPr>
        <w:tabs>
          <w:tab w:val="left" w:pos="417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121D">
        <w:rPr>
          <w:rFonts w:ascii="Times New Roman" w:hAnsi="Times New Roman" w:cs="Times New Roman"/>
          <w:sz w:val="28"/>
          <w:szCs w:val="28"/>
        </w:rPr>
        <w:t>(системы) в течение расчетного времени. Система теплоснабжения относится к со</w:t>
      </w:r>
      <w:r w:rsidRPr="003A121D">
        <w:rPr>
          <w:rFonts w:ascii="Times New Roman" w:hAnsi="Times New Roman" w:cs="Times New Roman"/>
          <w:sz w:val="28"/>
          <w:szCs w:val="28"/>
        </w:rPr>
        <w:softHyphen/>
        <w:t>оружениям, обслуживающим человека, ее отказ влечет недопустимые для него изме</w:t>
      </w:r>
      <w:r w:rsidRPr="003A121D">
        <w:rPr>
          <w:rFonts w:ascii="Times New Roman" w:hAnsi="Times New Roman" w:cs="Times New Roman"/>
          <w:sz w:val="28"/>
          <w:szCs w:val="28"/>
        </w:rPr>
        <w:softHyphen/>
        <w:t>нения окружающей среды.</w:t>
      </w:r>
    </w:p>
    <w:p w:rsidR="00C56B3F" w:rsidRPr="00AE7A66" w:rsidRDefault="00C56B3F" w:rsidP="00C56B3F">
      <w:pPr>
        <w:pStyle w:val="1"/>
        <w:spacing w:after="0"/>
        <w:ind w:firstLine="680"/>
        <w:jc w:val="both"/>
      </w:pPr>
      <w:r w:rsidRPr="00AE7A66">
        <w:t>Система теплоснабжения — сложное техническое сооружение, поэтому ее надежность оценивается показателем качества функционирования. Если все элемен</w:t>
      </w:r>
      <w:r w:rsidRPr="00AE7A66">
        <w:softHyphen/>
        <w:t>ты системы исправны, то исправна и она в целом. Для повышения надежности систе</w:t>
      </w:r>
      <w:r w:rsidRPr="00AE7A66">
        <w:softHyphen/>
        <w:t>мы теплоснабжения с. Зониха необходимы качественная эксплуатация, текущий ре</w:t>
      </w:r>
      <w:r w:rsidRPr="00AE7A66">
        <w:softHyphen/>
        <w:t>монт.</w:t>
      </w:r>
    </w:p>
    <w:p w:rsidR="00C56B3F" w:rsidRPr="00AE7A66" w:rsidRDefault="00C56B3F" w:rsidP="00C56B3F">
      <w:pPr>
        <w:pStyle w:val="1"/>
        <w:spacing w:after="1040"/>
        <w:ind w:firstLine="680"/>
        <w:jc w:val="both"/>
      </w:pPr>
      <w:r w:rsidRPr="00AE7A66">
        <w:t>Действующие системы теплоснабжения с. Зониха в настоящее время требуют модернизации, необходимо повсеместное повышение уровня технической надежно</w:t>
      </w:r>
      <w:r w:rsidRPr="00AE7A66">
        <w:softHyphen/>
        <w:t>сти системы теплоснабжения.</w:t>
      </w:r>
    </w:p>
    <w:p w:rsidR="00C56B3F" w:rsidRPr="00AE7A66" w:rsidRDefault="00D95940" w:rsidP="00BC1A8A">
      <w:pPr>
        <w:pStyle w:val="30"/>
        <w:keepNext/>
        <w:keepLines/>
        <w:spacing w:after="0"/>
      </w:pPr>
      <w:bookmarkStart w:id="56" w:name="bookmark97"/>
      <w:bookmarkStart w:id="57" w:name="bookmark98"/>
      <w:bookmarkStart w:id="58" w:name="bookmark99"/>
      <w:r>
        <w:t>9.</w:t>
      </w:r>
      <w:r w:rsidR="00C56B3F" w:rsidRPr="00AE7A66">
        <w:t xml:space="preserve"> Цены (тарифы) в сфере теплоснабжения</w:t>
      </w:r>
      <w:bookmarkEnd w:id="56"/>
      <w:bookmarkEnd w:id="57"/>
      <w:bookmarkEnd w:id="58"/>
    </w:p>
    <w:p w:rsidR="00C56B3F" w:rsidRDefault="00C56B3F" w:rsidP="00BC1A8A">
      <w:pPr>
        <w:pStyle w:val="1"/>
        <w:spacing w:after="0"/>
        <w:ind w:firstLine="680"/>
        <w:jc w:val="both"/>
      </w:pPr>
      <w:bookmarkStart w:id="59" w:name="bookmark100"/>
      <w:r w:rsidRPr="00AE7A66">
        <w:t>Стоимость тепловой энергии для потребителей складывается из затрат на произ</w:t>
      </w:r>
      <w:r w:rsidRPr="00AE7A66">
        <w:softHyphen/>
        <w:t xml:space="preserve">водство тепла на основании тарифов. </w:t>
      </w:r>
      <w:bookmarkEnd w:id="59"/>
    </w:p>
    <w:p w:rsidR="00BC1A8A" w:rsidRDefault="00BC1A8A" w:rsidP="00BC1A8A">
      <w:pPr>
        <w:pStyle w:val="1"/>
        <w:spacing w:after="0"/>
        <w:ind w:firstLine="680"/>
        <w:jc w:val="both"/>
      </w:pPr>
    </w:p>
    <w:p w:rsidR="00C56B3F" w:rsidRPr="00AE7A66" w:rsidRDefault="00D95940" w:rsidP="00BC1A8A">
      <w:pPr>
        <w:pStyle w:val="30"/>
        <w:keepNext/>
        <w:keepLines/>
        <w:spacing w:after="0"/>
      </w:pPr>
      <w:bookmarkStart w:id="60" w:name="bookmark102"/>
      <w:bookmarkStart w:id="61" w:name="bookmark103"/>
      <w:bookmarkStart w:id="62" w:name="bookmark104"/>
      <w:bookmarkStart w:id="63" w:name="bookmark101"/>
      <w:r>
        <w:t>10.</w:t>
      </w:r>
      <w:r w:rsidR="00C56B3F" w:rsidRPr="00AE7A66">
        <w:t xml:space="preserve"> Описание существующих технических и технологических проблем в</w:t>
      </w:r>
      <w:r w:rsidR="00C56B3F" w:rsidRPr="00AE7A66">
        <w:br/>
        <w:t>системах теплоснабжения поселения, городского округа</w:t>
      </w:r>
      <w:bookmarkEnd w:id="60"/>
      <w:bookmarkEnd w:id="61"/>
      <w:bookmarkEnd w:id="62"/>
      <w:bookmarkEnd w:id="63"/>
    </w:p>
    <w:p w:rsidR="00C56B3F" w:rsidRPr="00AE7A66" w:rsidRDefault="00C56B3F" w:rsidP="00BC1A8A">
      <w:pPr>
        <w:pStyle w:val="1"/>
        <w:spacing w:after="0"/>
        <w:ind w:firstLine="580"/>
      </w:pPr>
      <w:r w:rsidRPr="00AE7A66">
        <w:t>В с. Зониха существуют следующие технические и технологические проблемы систем теплоснабжения:</w:t>
      </w:r>
    </w:p>
    <w:p w:rsidR="00C56B3F" w:rsidRPr="00AE7A66" w:rsidRDefault="00C56B3F" w:rsidP="00BC1A8A">
      <w:pPr>
        <w:pStyle w:val="1"/>
        <w:numPr>
          <w:ilvl w:val="0"/>
          <w:numId w:val="1"/>
        </w:numPr>
        <w:tabs>
          <w:tab w:val="left" w:pos="848"/>
        </w:tabs>
        <w:spacing w:after="0"/>
        <w:ind w:left="375" w:hanging="375"/>
      </w:pPr>
      <w:bookmarkStart w:id="64" w:name="bookmark105"/>
      <w:bookmarkEnd w:id="64"/>
      <w:r w:rsidRPr="00AE7A66">
        <w:t>высокий износ тепловых сетей, что приводит к большим потерям тепловой энергии;</w:t>
      </w:r>
    </w:p>
    <w:p w:rsidR="00C56B3F" w:rsidRPr="00AE7A66" w:rsidRDefault="00C56B3F" w:rsidP="00BC1A8A">
      <w:pPr>
        <w:pStyle w:val="1"/>
        <w:numPr>
          <w:ilvl w:val="0"/>
          <w:numId w:val="1"/>
        </w:numPr>
        <w:tabs>
          <w:tab w:val="left" w:pos="812"/>
        </w:tabs>
        <w:spacing w:after="0"/>
        <w:ind w:left="375" w:hanging="375"/>
      </w:pPr>
      <w:bookmarkStart w:id="65" w:name="bookmark106"/>
      <w:bookmarkEnd w:id="65"/>
      <w:r w:rsidRPr="00AE7A66">
        <w:t>отсутствие централизованного теплоснабжения населения;</w:t>
      </w:r>
    </w:p>
    <w:p w:rsidR="00C56B3F" w:rsidRPr="00AE7A66" w:rsidRDefault="00C56B3F" w:rsidP="00BC1A8A">
      <w:pPr>
        <w:pStyle w:val="1"/>
        <w:numPr>
          <w:ilvl w:val="0"/>
          <w:numId w:val="1"/>
        </w:numPr>
        <w:tabs>
          <w:tab w:val="left" w:pos="812"/>
        </w:tabs>
        <w:spacing w:after="0"/>
        <w:ind w:left="375" w:hanging="375"/>
      </w:pPr>
      <w:bookmarkStart w:id="66" w:name="bookmark107"/>
      <w:bookmarkEnd w:id="66"/>
      <w:r w:rsidRPr="00AE7A66">
        <w:t>отсутствие приборов учёта у всех потребителей;</w:t>
      </w:r>
    </w:p>
    <w:p w:rsidR="00C56B3F" w:rsidRDefault="00C56B3F" w:rsidP="00BC1A8A">
      <w:pPr>
        <w:pStyle w:val="1"/>
        <w:numPr>
          <w:ilvl w:val="0"/>
          <w:numId w:val="1"/>
        </w:numPr>
        <w:tabs>
          <w:tab w:val="left" w:pos="812"/>
        </w:tabs>
        <w:spacing w:after="0"/>
        <w:ind w:firstLine="540"/>
      </w:pPr>
      <w:bookmarkStart w:id="67" w:name="bookmark108"/>
      <w:bookmarkEnd w:id="67"/>
      <w:r w:rsidRPr="00AE7A66">
        <w:t>отсутствие средств регулирования теплопотребления у абонентов.</w:t>
      </w:r>
    </w:p>
    <w:p w:rsidR="00BC1A8A" w:rsidRDefault="00BC1A8A" w:rsidP="00BC1A8A">
      <w:pPr>
        <w:pStyle w:val="1"/>
        <w:numPr>
          <w:ilvl w:val="0"/>
          <w:numId w:val="1"/>
        </w:numPr>
        <w:tabs>
          <w:tab w:val="left" w:pos="812"/>
        </w:tabs>
        <w:spacing w:after="0"/>
        <w:ind w:firstLine="540"/>
      </w:pPr>
    </w:p>
    <w:p w:rsidR="00C56B3F" w:rsidRPr="00AE7A66" w:rsidRDefault="00D95940" w:rsidP="00BC1A8A">
      <w:pPr>
        <w:pStyle w:val="30"/>
        <w:keepNext/>
        <w:keepLines/>
        <w:tabs>
          <w:tab w:val="left" w:pos="350"/>
        </w:tabs>
        <w:spacing w:after="0"/>
      </w:pPr>
      <w:bookmarkStart w:id="68" w:name="bookmark120"/>
      <w:bookmarkStart w:id="69" w:name="bookmark121"/>
      <w:bookmarkStart w:id="70" w:name="bookmark123"/>
      <w:bookmarkStart w:id="71" w:name="bookmark119"/>
      <w:r>
        <w:t xml:space="preserve">11. </w:t>
      </w:r>
      <w:r w:rsidR="00C56B3F" w:rsidRPr="00AE7A66">
        <w:t>Предложения по строительству, реконструкции и техническому</w:t>
      </w:r>
      <w:r w:rsidR="00C56B3F" w:rsidRPr="00AE7A66">
        <w:br/>
        <w:t>перевооружению источников тепловой энергии</w:t>
      </w:r>
      <w:bookmarkEnd w:id="68"/>
      <w:bookmarkEnd w:id="69"/>
      <w:bookmarkEnd w:id="70"/>
      <w:bookmarkEnd w:id="71"/>
    </w:p>
    <w:p w:rsidR="00C56B3F" w:rsidRPr="00AE7A66" w:rsidRDefault="00C56B3F" w:rsidP="00BC1A8A">
      <w:pPr>
        <w:pStyle w:val="1"/>
        <w:spacing w:after="0"/>
        <w:ind w:firstLine="580"/>
        <w:jc w:val="both"/>
      </w:pPr>
      <w:r w:rsidRPr="00AE7A66">
        <w:t>В с. Зониха не предусматривается изменение схемы теплоснабжения. Поэтому новое строительство котельных не планируется.</w:t>
      </w:r>
    </w:p>
    <w:p w:rsidR="00C56B3F" w:rsidRDefault="00C56B3F" w:rsidP="00BC1A8A">
      <w:pPr>
        <w:pStyle w:val="1"/>
        <w:spacing w:after="0"/>
        <w:ind w:firstLine="580"/>
        <w:jc w:val="both"/>
      </w:pPr>
      <w:r w:rsidRPr="00AE7A66">
        <w:lastRenderedPageBreak/>
        <w:t>Предлагается теплоснабжение перспективных объектов, осуществить от суще</w:t>
      </w:r>
      <w:r w:rsidRPr="00AE7A66">
        <w:softHyphen/>
        <w:t>ствующих котельных, путем увеличения тепловой нагрузки существующих котель</w:t>
      </w:r>
      <w:r w:rsidRPr="00AE7A66">
        <w:softHyphen/>
        <w:t>ных и строительства новых.</w:t>
      </w:r>
    </w:p>
    <w:p w:rsidR="00C56B3F" w:rsidRPr="00AE7A66" w:rsidRDefault="00D95940" w:rsidP="00C56B3F">
      <w:pPr>
        <w:pStyle w:val="30"/>
        <w:keepNext/>
        <w:keepLines/>
        <w:tabs>
          <w:tab w:val="left" w:pos="322"/>
        </w:tabs>
      </w:pPr>
      <w:bookmarkStart w:id="72" w:name="bookmark133"/>
      <w:bookmarkStart w:id="73" w:name="bookmark134"/>
      <w:bookmarkStart w:id="74" w:name="bookmark136"/>
      <w:r>
        <w:t xml:space="preserve">12. </w:t>
      </w:r>
      <w:r w:rsidR="00C56B3F" w:rsidRPr="00AE7A66">
        <w:t>Перспективные топливные балансы</w:t>
      </w:r>
      <w:bookmarkEnd w:id="72"/>
      <w:bookmarkEnd w:id="73"/>
      <w:bookmarkEnd w:id="74"/>
    </w:p>
    <w:p w:rsidR="00C56B3F" w:rsidRPr="00AE7A66" w:rsidRDefault="00C56B3F" w:rsidP="00C56B3F">
      <w:pPr>
        <w:pStyle w:val="1"/>
        <w:spacing w:after="0"/>
        <w:ind w:firstLine="680"/>
        <w:jc w:val="both"/>
      </w:pPr>
      <w:bookmarkStart w:id="75" w:name="bookmark137"/>
      <w:r w:rsidRPr="00AE7A66">
        <w:t>Потребление тепловой энергии и теплоносителя объектами, расположенными в зоне действия котельной, с учетом возможных изменений тепловых нагрузок и по</w:t>
      </w:r>
      <w:r w:rsidRPr="00AE7A66">
        <w:softHyphen/>
        <w:t>требления тепловой энергии (мощности), теплоносителя производственными объек</w:t>
      </w:r>
      <w:r w:rsidRPr="00AE7A66">
        <w:softHyphen/>
        <w:t>тами.</w:t>
      </w:r>
      <w:bookmarkEnd w:id="75"/>
    </w:p>
    <w:p w:rsidR="00C56B3F" w:rsidRDefault="00C56B3F" w:rsidP="00C56B3F">
      <w:pPr>
        <w:pStyle w:val="1"/>
        <w:spacing w:after="320"/>
        <w:ind w:firstLine="680"/>
        <w:jc w:val="both"/>
      </w:pPr>
      <w:r w:rsidRPr="00AE7A66">
        <w:t>Численность населения в поселении ежегодно сокращается, поэтому нет пер</w:t>
      </w:r>
      <w:r w:rsidRPr="00AE7A66">
        <w:softHyphen/>
        <w:t>спектив строительства многоквартирного жилищного фонда и социальной инфра</w:t>
      </w:r>
      <w:r w:rsidRPr="00AE7A66">
        <w:softHyphen/>
        <w:t>структуры. Застройщики индивидуального жилищного фонда использует автономные источники теплоснабжения. В связи с этим потребностей в строительстве новых теп</w:t>
      </w:r>
      <w:r w:rsidRPr="00AE7A66">
        <w:softHyphen/>
        <w:t>ловых сетей, с целью обеспечения приростов тепловой нагрузки в существующих зо</w:t>
      </w:r>
      <w:r w:rsidRPr="00AE7A66">
        <w:softHyphen/>
        <w:t>нах действия источников теплоснабжения, приросте тепловой нагрузки для целей отопления нет, так как фактическая мощность котельной используется потребителя</w:t>
      </w:r>
      <w:r w:rsidRPr="00AE7A66">
        <w:softHyphen/>
        <w:t>ми не на 100%.</w:t>
      </w:r>
    </w:p>
    <w:p w:rsidR="00C56B3F" w:rsidRDefault="00C56B3F" w:rsidP="003A121D">
      <w:pPr>
        <w:pStyle w:val="a7"/>
      </w:pPr>
      <w:r w:rsidRPr="00AE7A66">
        <w:t>Таблица 6.2 - Перспективные топливные балансы.</w:t>
      </w:r>
    </w:p>
    <w:p w:rsidR="003A121D" w:rsidRDefault="003A121D" w:rsidP="00C56B3F">
      <w:pPr>
        <w:pStyle w:val="a7"/>
        <w:ind w:left="91"/>
      </w:pPr>
    </w:p>
    <w:tbl>
      <w:tblPr>
        <w:tblOverlap w:val="never"/>
        <w:tblW w:w="694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69"/>
        <w:gridCol w:w="1488"/>
        <w:gridCol w:w="1752"/>
        <w:gridCol w:w="1632"/>
      </w:tblGrid>
      <w:tr w:rsidR="00C56B3F" w:rsidRPr="00AE7A66" w:rsidTr="00C56B3F">
        <w:trPr>
          <w:trHeight w:hRule="exact" w:val="336"/>
          <w:jc w:val="center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Наименование показателей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left="200" w:firstLine="20"/>
            </w:pPr>
            <w:r w:rsidRPr="00AE7A66">
              <w:t>Топливо, единицы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Периоды</w:t>
            </w:r>
          </w:p>
        </w:tc>
      </w:tr>
      <w:tr w:rsidR="00C56B3F" w:rsidRPr="00AE7A66" w:rsidTr="00C56B3F">
        <w:trPr>
          <w:trHeight w:hRule="exact" w:val="653"/>
          <w:jc w:val="center"/>
        </w:trPr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C56B3F" w:rsidRPr="00AE7A66" w:rsidRDefault="00C56B3F" w:rsidP="00097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vMerge/>
            <w:tcBorders>
              <w:left w:val="single" w:sz="4" w:space="0" w:color="auto"/>
            </w:tcBorders>
            <w:shd w:val="clear" w:color="auto" w:fill="A6A6A6"/>
            <w:vAlign w:val="center"/>
          </w:tcPr>
          <w:p w:rsidR="00C56B3F" w:rsidRPr="00AE7A66" w:rsidRDefault="00C56B3F" w:rsidP="00097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/>
            <w:vAlign w:val="bottom"/>
          </w:tcPr>
          <w:p w:rsidR="00C56B3F" w:rsidRPr="00AE7A66" w:rsidRDefault="00C56B3F" w:rsidP="00CE416F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 xml:space="preserve">2015-2020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C56B3F" w:rsidRPr="00AE7A66" w:rsidRDefault="002C54C3" w:rsidP="000976DE">
            <w:pPr>
              <w:pStyle w:val="a5"/>
              <w:spacing w:after="0" w:line="240" w:lineRule="auto"/>
              <w:ind w:firstLine="0"/>
              <w:jc w:val="center"/>
            </w:pPr>
            <w:r>
              <w:t>2022</w:t>
            </w:r>
            <w:r w:rsidR="00C56B3F" w:rsidRPr="00AE7A66">
              <w:t>-2028 (прогноз)</w:t>
            </w:r>
          </w:p>
        </w:tc>
      </w:tr>
      <w:tr w:rsidR="00C56B3F" w:rsidRPr="00AE7A66" w:rsidTr="00C56B3F">
        <w:trPr>
          <w:trHeight w:hRule="exact" w:val="989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Котел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Твердое топливо, м</w:t>
            </w:r>
            <w:r w:rsidRPr="00AE7A66">
              <w:rPr>
                <w:vertAlign w:val="superscript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509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6B3F" w:rsidRPr="00AE7A66" w:rsidRDefault="00C56B3F" w:rsidP="000976DE">
            <w:pPr>
              <w:pStyle w:val="a5"/>
              <w:spacing w:after="0" w:line="240" w:lineRule="auto"/>
              <w:ind w:firstLine="0"/>
              <w:jc w:val="center"/>
            </w:pPr>
            <w:r w:rsidRPr="00AE7A66">
              <w:t>499</w:t>
            </w:r>
          </w:p>
        </w:tc>
      </w:tr>
    </w:tbl>
    <w:p w:rsidR="00C56B3F" w:rsidRPr="00AE7A66" w:rsidRDefault="00C56B3F" w:rsidP="00C56B3F">
      <w:pPr>
        <w:spacing w:after="619" w:line="1" w:lineRule="exact"/>
        <w:rPr>
          <w:rFonts w:ascii="Times New Roman" w:hAnsi="Times New Roman" w:cs="Times New Roman"/>
          <w:sz w:val="28"/>
          <w:szCs w:val="28"/>
        </w:rPr>
      </w:pPr>
    </w:p>
    <w:p w:rsidR="00C56B3F" w:rsidRDefault="00C56B3F" w:rsidP="00C56B3F">
      <w:pPr>
        <w:pStyle w:val="1"/>
        <w:spacing w:after="0"/>
        <w:ind w:firstLine="680"/>
        <w:jc w:val="both"/>
      </w:pPr>
      <w:r w:rsidRPr="00AE7A66">
        <w:t>Снижение в перспективе удельного расхода топлива на теплоснабжение обу</w:t>
      </w:r>
      <w:r w:rsidRPr="00AE7A66">
        <w:softHyphen/>
        <w:t>словлено в первую очередь реконструкцией котельной и системы теплоснабжения. Перспективные топливные балансы на период до 2030 года подлежат ежегодной кор</w:t>
      </w:r>
      <w:r w:rsidRPr="00AE7A66">
        <w:softHyphen/>
        <w:t>ректировке на каждом этапе планируемого ремонта или модернизации с учетом кон</w:t>
      </w:r>
      <w:r w:rsidRPr="00AE7A66">
        <w:softHyphen/>
        <w:t>кретной демографической ситуации, которая позволит рассчитать потребность в теп</w:t>
      </w:r>
      <w:r w:rsidRPr="00AE7A66">
        <w:softHyphen/>
        <w:t>ловой энергии.</w:t>
      </w:r>
    </w:p>
    <w:p w:rsidR="00C56B3F" w:rsidRDefault="00C56B3F" w:rsidP="00C56B3F">
      <w:pPr>
        <w:pStyle w:val="1"/>
        <w:spacing w:after="0"/>
        <w:ind w:firstLine="680"/>
        <w:jc w:val="both"/>
      </w:pPr>
    </w:p>
    <w:p w:rsidR="00C56B3F" w:rsidRPr="00AE7A66" w:rsidRDefault="00C56B3F" w:rsidP="00BC1A8A">
      <w:pPr>
        <w:pStyle w:val="30"/>
        <w:keepNext/>
        <w:keepLines/>
        <w:numPr>
          <w:ilvl w:val="0"/>
          <w:numId w:val="10"/>
        </w:numPr>
        <w:tabs>
          <w:tab w:val="left" w:pos="327"/>
        </w:tabs>
      </w:pPr>
      <w:bookmarkStart w:id="76" w:name="bookmark139"/>
      <w:bookmarkStart w:id="77" w:name="bookmark140"/>
      <w:bookmarkStart w:id="78" w:name="bookmark142"/>
      <w:bookmarkStart w:id="79" w:name="bookmark138"/>
      <w:r w:rsidRPr="00AE7A66">
        <w:lastRenderedPageBreak/>
        <w:t>Инвестиции в строительство, реконструкцию и техническое перевооружение</w:t>
      </w:r>
      <w:bookmarkEnd w:id="76"/>
      <w:bookmarkEnd w:id="77"/>
      <w:bookmarkEnd w:id="78"/>
      <w:bookmarkEnd w:id="79"/>
    </w:p>
    <w:p w:rsidR="00C56B3F" w:rsidRDefault="00C56B3F" w:rsidP="00721CBD">
      <w:pPr>
        <w:pStyle w:val="1"/>
        <w:spacing w:after="0"/>
        <w:ind w:firstLine="580"/>
        <w:jc w:val="both"/>
      </w:pPr>
      <w:r w:rsidRPr="00AE7A66">
        <w:t>Предложения по величине необходимых инвестиций в новое строительство, ре</w:t>
      </w:r>
      <w:r w:rsidRPr="00AE7A66">
        <w:softHyphen/>
        <w:t>конструкцию и техническое перевооружение источников тепловой энергии и тепло</w:t>
      </w:r>
      <w:r w:rsidRPr="00AE7A66">
        <w:softHyphen/>
        <w:t>вых сетей первоначально планируются на период 2030 года и подлежат ежегодной корректировке на каждом этапе планируемого периода с учетом утвержденной инве</w:t>
      </w:r>
      <w:r w:rsidRPr="00AE7A66">
        <w:softHyphen/>
        <w:t>стиционной программы и программы комплексного развития коммунальной инже</w:t>
      </w:r>
      <w:r w:rsidRPr="00AE7A66">
        <w:softHyphen/>
        <w:t xml:space="preserve">нерной инфраструктуры Зоновского сельского поселения. Объем средств должен уточняться после доведения лимитов бюджетных обязательств из бюджетов всех уровней на очередной финансовый год и плановый период. </w:t>
      </w:r>
    </w:p>
    <w:p w:rsidR="00CE3DF4" w:rsidRPr="00CE3DF4" w:rsidRDefault="00CE3DF4" w:rsidP="00CE3DF4">
      <w:pPr>
        <w:pStyle w:val="a8"/>
        <w:keepNext/>
        <w:keepLines/>
        <w:numPr>
          <w:ilvl w:val="0"/>
          <w:numId w:val="10"/>
        </w:numPr>
        <w:tabs>
          <w:tab w:val="left" w:pos="327"/>
        </w:tabs>
        <w:spacing w:after="12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0" w:name="bookmark144"/>
      <w:bookmarkStart w:id="81" w:name="bookmark145"/>
      <w:bookmarkStart w:id="82" w:name="bookmark147"/>
      <w:bookmarkStart w:id="83" w:name="bookmark143"/>
      <w:r w:rsidRPr="00CE3DF4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предложения по определению единой теплоснабжающей</w:t>
      </w:r>
      <w:r w:rsidRPr="00CE3DF4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организации</w:t>
      </w:r>
      <w:bookmarkEnd w:id="80"/>
      <w:bookmarkEnd w:id="81"/>
      <w:bookmarkEnd w:id="82"/>
      <w:bookmarkEnd w:id="83"/>
    </w:p>
    <w:p w:rsidR="00CE3DF4" w:rsidRPr="00CE3DF4" w:rsidRDefault="00CE3DF4" w:rsidP="00CE3DF4">
      <w:pPr>
        <w:spacing w:after="20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Решение по установлению единой теплоснабжающей организации осу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ществляется на основании критериев, установленных в правилах организации теплоснабжения, утверждаемых Правительством Российской Федерации.</w:t>
      </w:r>
    </w:p>
    <w:p w:rsidR="00CE3DF4" w:rsidRPr="00CE3DF4" w:rsidRDefault="00CE3DF4" w:rsidP="00CE3DF4">
      <w:pPr>
        <w:spacing w:after="20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 2 пунктом 28 Федерального закона 190 «О тепло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снабжении» : «Единая теплоснабжающая организация в системе теплоснабже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ния (далее - единая теплоснабжающая организация) - теплоснабжающая органи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зация, которая определяется в схеме теплоснабжения федеральным органом ис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полнительной власти, уполномоченным Правительством Российской Федерации на реализацию государственной политики в сфере теплоснабжения (далее - фе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деральный орган исполнительной власти, уполномоченным на реализацию госу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дарственной политики в сфере теплоснабжения), или органом местного само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управления на основании критериев и в порядке, которые установлены правила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ми организации теплоснабжения, утвержденными Правительством Российской Федерации»</w:t>
      </w:r>
    </w:p>
    <w:p w:rsidR="00CE3DF4" w:rsidRPr="00CE3DF4" w:rsidRDefault="00CE3DF4" w:rsidP="00CE3DF4">
      <w:pPr>
        <w:spacing w:after="20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6 пунктом 6 Федерального закона 190 «О тепло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снабжении»: «К полномочиям органов местного самоуправления поселений, го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родских округов по организации теплоснабжения на соответствующих террито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риях относится утверждение схем теплоснабжения поселений, городских окру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гов с численностью населения менее пятисот тысяч человек, в том числе опреде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ление единой теплоснабжающей организации»</w:t>
      </w:r>
    </w:p>
    <w:p w:rsidR="00CE3DF4" w:rsidRPr="00CE3DF4" w:rsidRDefault="00CE3DF4" w:rsidP="00CE3DF4">
      <w:pPr>
        <w:spacing w:after="20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lastRenderedPageBreak/>
        <w:t>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организации, установленных в правилах организации теплоснабжения, утвер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ждаемых Правительством России. Предлагается использовать для этого ниже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следующий раздел Постановления Правительства РФ от 22 февраля 2012 г. №154 «Об утверждении правил организации теплоснабжения», в соответствии со статьей 4 пункт 1 Федерального закона №190 «О теплоснабжении»:</w:t>
      </w:r>
    </w:p>
    <w:p w:rsidR="00CE3DF4" w:rsidRPr="00CE3DF4" w:rsidRDefault="00CE3DF4" w:rsidP="00CE3DF4">
      <w:pPr>
        <w:spacing w:after="3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Критерии и порядок определения единой теплоснабжающей организации:</w:t>
      </w:r>
    </w:p>
    <w:p w:rsidR="00CE3DF4" w:rsidRPr="00CE3DF4" w:rsidRDefault="00CE3DF4" w:rsidP="00CE3DF4">
      <w:pPr>
        <w:numPr>
          <w:ilvl w:val="0"/>
          <w:numId w:val="11"/>
        </w:numPr>
        <w:tabs>
          <w:tab w:val="left" w:pos="733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4" w:name="bookmark148"/>
      <w:bookmarkEnd w:id="84"/>
      <w:r w:rsidRPr="00CE3DF4">
        <w:rPr>
          <w:rFonts w:ascii="Times New Roman" w:eastAsia="Times New Roman" w:hAnsi="Times New Roman" w:cs="Times New Roman"/>
          <w:sz w:val="28"/>
          <w:szCs w:val="28"/>
        </w:rPr>
        <w:t>Статус единой теплоснабжающей организации присваивается органом местного самоуправления или федеральным органом исполнительной власти (далее - уполномоченные органы) при утверждении схемы теплоснабжения по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селения, городского округа, а в случае смены единой теплоснабжающей органи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зации - при актуализации схемы теплоснабжение.</w:t>
      </w:r>
    </w:p>
    <w:p w:rsidR="00CE3DF4" w:rsidRPr="00CE3DF4" w:rsidRDefault="00CE3DF4" w:rsidP="00CE3DF4">
      <w:pPr>
        <w:numPr>
          <w:ilvl w:val="0"/>
          <w:numId w:val="11"/>
        </w:numPr>
        <w:tabs>
          <w:tab w:val="left" w:pos="733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5" w:name="bookmark149"/>
      <w:bookmarkEnd w:id="85"/>
      <w:r w:rsidRPr="00CE3DF4">
        <w:rPr>
          <w:rFonts w:ascii="Times New Roman" w:eastAsia="Times New Roman" w:hAnsi="Times New Roman" w:cs="Times New Roman"/>
          <w:sz w:val="28"/>
          <w:szCs w:val="28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теплоснабжения, в отношении которой при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сваивается соответствующий статус. В случае если на территории поселения, го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родского округа существуют несколько систем теплоснабжения, уполномочен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ные органы вправе:</w:t>
      </w:r>
    </w:p>
    <w:p w:rsidR="00CE3DF4" w:rsidRPr="00CE3DF4" w:rsidRDefault="00CE3DF4" w:rsidP="00CE3DF4">
      <w:pPr>
        <w:numPr>
          <w:ilvl w:val="0"/>
          <w:numId w:val="1"/>
        </w:numPr>
        <w:tabs>
          <w:tab w:val="left" w:pos="783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6" w:name="bookmark150"/>
      <w:bookmarkEnd w:id="86"/>
      <w:r w:rsidRPr="00CE3DF4">
        <w:rPr>
          <w:rFonts w:ascii="Times New Roman" w:eastAsia="Times New Roman" w:hAnsi="Times New Roman" w:cs="Times New Roman"/>
          <w:sz w:val="28"/>
          <w:szCs w:val="28"/>
        </w:rPr>
        <w:t>определить единую теплоснабжающую организацию (организаций) в каж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дой из систем теплоснабжения, расположенных в границах поселения, городско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го округа;</w:t>
      </w:r>
    </w:p>
    <w:p w:rsidR="00CE3DF4" w:rsidRPr="00CE3DF4" w:rsidRDefault="00CE3DF4" w:rsidP="00CE3DF4">
      <w:pPr>
        <w:numPr>
          <w:ilvl w:val="0"/>
          <w:numId w:val="1"/>
        </w:numPr>
        <w:tabs>
          <w:tab w:val="left" w:pos="788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7" w:name="bookmark151"/>
      <w:bookmarkEnd w:id="87"/>
      <w:r w:rsidRPr="00CE3DF4">
        <w:rPr>
          <w:rFonts w:ascii="Times New Roman" w:eastAsia="Times New Roman" w:hAnsi="Times New Roman" w:cs="Times New Roman"/>
          <w:sz w:val="28"/>
          <w:szCs w:val="28"/>
        </w:rPr>
        <w:t>определить на несколько систем теплоснабжения единую теплоснабжаю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щую организацию, если такая организация владеет на праве собственности или ином законном основании источниками тепловой энергии и (или) тепловыми се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тями в каждой из систем теплоснабжения, входящей в зону ее деятельности.</w:t>
      </w:r>
    </w:p>
    <w:p w:rsidR="00CE3DF4" w:rsidRPr="00CE3DF4" w:rsidRDefault="00CE3DF4" w:rsidP="00CE3DF4">
      <w:pPr>
        <w:numPr>
          <w:ilvl w:val="0"/>
          <w:numId w:val="11"/>
        </w:numPr>
        <w:tabs>
          <w:tab w:val="left" w:pos="733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8" w:name="bookmark152"/>
      <w:bookmarkEnd w:id="88"/>
      <w:r w:rsidRPr="00CE3DF4">
        <w:rPr>
          <w:rFonts w:ascii="Times New Roman" w:eastAsia="Times New Roman" w:hAnsi="Times New Roman" w:cs="Times New Roman"/>
          <w:sz w:val="28"/>
          <w:szCs w:val="28"/>
        </w:rPr>
        <w:t>Для присвоения статуса единой теплоснабжающей организации впервые на территории поселения, городского округа, лица, владеющие на праве соб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ственности или ином законном основании источниками тепловой энергии и (или) тепловыми сетями на территории поселения, городского округа вправе по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дать в течение одного месяца с 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lastRenderedPageBreak/>
        <w:t>момента размещения на сайте поселения, город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ского округа, города федерального значения проекта схемы теплоснабжения в орган местного самоуправления заявки на присвоение статуса единой тепло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снабжающей организации с указанием зоны деятельности, в которой указанные лица планируют исполнять функции единой теплоснабжающей организации. Орган местного самоуправления обязан поместить сведения о принятых заявках на сайте поселения, городского округа.</w:t>
      </w:r>
    </w:p>
    <w:p w:rsidR="00CE3DF4" w:rsidRPr="00CE3DF4" w:rsidRDefault="00CE3DF4" w:rsidP="00CE3DF4">
      <w:pPr>
        <w:numPr>
          <w:ilvl w:val="0"/>
          <w:numId w:val="11"/>
        </w:numPr>
        <w:tabs>
          <w:tab w:val="left" w:pos="744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9" w:name="bookmark153"/>
      <w:bookmarkEnd w:id="89"/>
      <w:r w:rsidRPr="00CE3DF4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одной зоны деятельности единой теплоснаб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жающей организации подана одна заявка от лица, владеющего на праве соб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ственности или ином законном основании источниками тепловой энергии и (или) тепловыми сетями в соответствующей системе теплоснабжения, то статус единой теплоснабжающей организации присваивается указанному лицу. В слу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чае если в отношении одной зоны деятельности единой теплоснабжающей орга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низации подано несколько заявок от лиц, владеющих на праве собственности или ином законном основании источниками тепловой энергии и (или) тепловы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ми сетями в соответствующей системе теплоснабжения, орган местного само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управления присваивает статус единой теплоснабжающей организации в соот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ветствии с критериями настоящих Правил.</w:t>
      </w:r>
    </w:p>
    <w:p w:rsidR="00CE3DF4" w:rsidRPr="00CE3DF4" w:rsidRDefault="00CE3DF4" w:rsidP="00CE3DF4">
      <w:pPr>
        <w:numPr>
          <w:ilvl w:val="0"/>
          <w:numId w:val="11"/>
        </w:numPr>
        <w:tabs>
          <w:tab w:val="left" w:pos="744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0" w:name="bookmark154"/>
      <w:bookmarkEnd w:id="90"/>
      <w:r w:rsidRPr="00CE3DF4">
        <w:rPr>
          <w:rFonts w:ascii="Times New Roman" w:eastAsia="Times New Roman" w:hAnsi="Times New Roman" w:cs="Times New Roman"/>
          <w:sz w:val="28"/>
          <w:szCs w:val="28"/>
        </w:rPr>
        <w:t>Критериями определения единой теплоснабжающей организации являют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ся:</w:t>
      </w:r>
    </w:p>
    <w:p w:rsidR="00CE3DF4" w:rsidRPr="00CE3DF4" w:rsidRDefault="00CE3DF4" w:rsidP="00CE3DF4">
      <w:pPr>
        <w:numPr>
          <w:ilvl w:val="0"/>
          <w:numId w:val="1"/>
        </w:numPr>
        <w:tabs>
          <w:tab w:val="left" w:pos="788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1" w:name="bookmark155"/>
      <w:bookmarkEnd w:id="91"/>
      <w:r w:rsidRPr="00CE3DF4">
        <w:rPr>
          <w:rFonts w:ascii="Times New Roman" w:eastAsia="Times New Roman" w:hAnsi="Times New Roman" w:cs="Times New Roman"/>
          <w:sz w:val="28"/>
          <w:szCs w:val="28"/>
        </w:rPr>
        <w:t>владение на праве собственности или ином законном основании источни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ками тепловой энергии с наибольшей совокупной установленной тепловой мощ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ностью в границах зоны деятельности единой теплоснабжающей организации или </w:t>
      </w:r>
      <w:proofErr w:type="gramStart"/>
      <w:r w:rsidRPr="00CE3DF4">
        <w:rPr>
          <w:rFonts w:ascii="Times New Roman" w:eastAsia="Times New Roman" w:hAnsi="Times New Roman" w:cs="Times New Roman"/>
          <w:sz w:val="28"/>
          <w:szCs w:val="28"/>
        </w:rPr>
        <w:t>тепловыми сетями</w:t>
      </w:r>
      <w:proofErr w:type="gramEnd"/>
      <w:r w:rsidRPr="00CE3DF4">
        <w:rPr>
          <w:rFonts w:ascii="Times New Roman" w:eastAsia="Times New Roman" w:hAnsi="Times New Roman" w:cs="Times New Roman"/>
          <w:sz w:val="28"/>
          <w:szCs w:val="28"/>
        </w:rPr>
        <w:t xml:space="preserve"> к которым непосредственно подключены источники теп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 w:rsidR="00CE3DF4" w:rsidRPr="00CE3DF4" w:rsidRDefault="00CE3DF4" w:rsidP="00CE3DF4">
      <w:pPr>
        <w:numPr>
          <w:ilvl w:val="0"/>
          <w:numId w:val="1"/>
        </w:numPr>
        <w:tabs>
          <w:tab w:val="left" w:pos="788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2" w:name="bookmark156"/>
      <w:bookmarkEnd w:id="92"/>
      <w:r w:rsidRPr="00CE3DF4">
        <w:rPr>
          <w:rFonts w:ascii="Times New Roman" w:eastAsia="Times New Roman" w:hAnsi="Times New Roman" w:cs="Times New Roman"/>
          <w:sz w:val="28"/>
          <w:szCs w:val="28"/>
        </w:rPr>
        <w:t>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тепловой энергии и тепловых се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lastRenderedPageBreak/>
        <w:t>присвоение статуса единой теплоснаб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жающей организации.</w:t>
      </w:r>
    </w:p>
    <w:p w:rsidR="00CE3DF4" w:rsidRPr="00CE3DF4" w:rsidRDefault="00CE3DF4" w:rsidP="00CE3DF4">
      <w:pPr>
        <w:numPr>
          <w:ilvl w:val="0"/>
          <w:numId w:val="11"/>
        </w:numPr>
        <w:tabs>
          <w:tab w:val="left" w:pos="734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3" w:name="bookmark157"/>
      <w:bookmarkEnd w:id="93"/>
      <w:r w:rsidRPr="00CE3DF4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одной зоны деятельности единой теплоснаб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жающей организации подано более одной заявки на присвоение соответствую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щего статуса от лиц, соответствующих критериям, установленным настоящими Правилами, статус единой теплоснабжающей организации присваивается орга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низации, способной в лучшей мере обеспечить надежность теплоснабжения определяется наличием у организации технических возможностей и квалифици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рованного персонала по наладке, мониторингу, диспетчеризации, переключени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ям и оперативному управлению гидравлическими режимами, и обосновывается в схеме теплоснабжения.</w:t>
      </w:r>
    </w:p>
    <w:p w:rsidR="00CE3DF4" w:rsidRPr="00CE3DF4" w:rsidRDefault="00CE3DF4" w:rsidP="00CE3DF4">
      <w:pPr>
        <w:numPr>
          <w:ilvl w:val="0"/>
          <w:numId w:val="11"/>
        </w:numPr>
        <w:tabs>
          <w:tab w:val="left" w:pos="734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4" w:name="bookmark158"/>
      <w:bookmarkEnd w:id="94"/>
      <w:r w:rsidRPr="00CE3DF4">
        <w:rPr>
          <w:rFonts w:ascii="Times New Roman" w:eastAsia="Times New Roman" w:hAnsi="Times New Roman" w:cs="Times New Roman"/>
          <w:sz w:val="28"/>
          <w:szCs w:val="28"/>
        </w:rPr>
        <w:t>В случае если в отношении зоны деятельности единой теплоснабжающей организации не подано ни одной заявки на присвоение соответствующего стату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са, статус единой теплоснабжающей организации присваивается организации, владеющей в соответствующей зоне деятельности источниками тепловой энер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гии и (или) тепловыми сетями, и соответствующей критериям настоящих Пра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вил.</w:t>
      </w:r>
    </w:p>
    <w:p w:rsidR="00CE3DF4" w:rsidRPr="00CE3DF4" w:rsidRDefault="00CE3DF4" w:rsidP="00CE3DF4">
      <w:pPr>
        <w:numPr>
          <w:ilvl w:val="0"/>
          <w:numId w:val="11"/>
        </w:numPr>
        <w:tabs>
          <w:tab w:val="left" w:pos="734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5" w:name="bookmark159"/>
      <w:bookmarkEnd w:id="95"/>
      <w:r w:rsidRPr="00CE3DF4">
        <w:rPr>
          <w:rFonts w:ascii="Times New Roman" w:eastAsia="Times New Roman" w:hAnsi="Times New Roman" w:cs="Times New Roman"/>
          <w:sz w:val="28"/>
          <w:szCs w:val="28"/>
        </w:rPr>
        <w:t>Единая теплоснабжающая организация при осуществлении своей деятель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ности обязана:</w:t>
      </w:r>
    </w:p>
    <w:p w:rsidR="00CE3DF4" w:rsidRPr="00CE3DF4" w:rsidRDefault="00CE3DF4" w:rsidP="00CE3DF4">
      <w:pPr>
        <w:numPr>
          <w:ilvl w:val="0"/>
          <w:numId w:val="1"/>
        </w:numPr>
        <w:tabs>
          <w:tab w:val="left" w:pos="783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6" w:name="bookmark160"/>
      <w:bookmarkEnd w:id="96"/>
      <w:r w:rsidRPr="00CE3DF4">
        <w:rPr>
          <w:rFonts w:ascii="Times New Roman" w:eastAsia="Times New Roman" w:hAnsi="Times New Roman" w:cs="Times New Roman"/>
          <w:sz w:val="28"/>
          <w:szCs w:val="28"/>
        </w:rPr>
        <w:t>заключать и надлежаще исполнять договоры теплоснабжения со всеми об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ратившимися к ней потребителями тепловой энергии в своей зоне деятельности;</w:t>
      </w:r>
    </w:p>
    <w:p w:rsidR="00CE3DF4" w:rsidRPr="00CE3DF4" w:rsidRDefault="00CE3DF4" w:rsidP="00CE3DF4">
      <w:pPr>
        <w:numPr>
          <w:ilvl w:val="0"/>
          <w:numId w:val="1"/>
        </w:numPr>
        <w:tabs>
          <w:tab w:val="left" w:pos="788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7" w:name="bookmark161"/>
      <w:bookmarkEnd w:id="97"/>
      <w:r w:rsidRPr="00CE3DF4">
        <w:rPr>
          <w:rFonts w:ascii="Times New Roman" w:eastAsia="Times New Roman" w:hAnsi="Times New Roman" w:cs="Times New Roman"/>
          <w:sz w:val="28"/>
          <w:szCs w:val="28"/>
        </w:rPr>
        <w:t>осуществлять мониторинг реализации схемы теплоснабжения и подавать в орган, утвердивший схему теплоснабжения, отчеты о реализации, включая пред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>ложения по актуализации схемы теплоснабжения;</w:t>
      </w:r>
    </w:p>
    <w:p w:rsidR="00CE3DF4" w:rsidRPr="00CE3DF4" w:rsidRDefault="00CE3DF4" w:rsidP="00CE3DF4">
      <w:pPr>
        <w:numPr>
          <w:ilvl w:val="0"/>
          <w:numId w:val="1"/>
        </w:numPr>
        <w:tabs>
          <w:tab w:val="left" w:pos="788"/>
        </w:tabs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8" w:name="bookmark162"/>
      <w:bookmarkEnd w:id="98"/>
      <w:r w:rsidRPr="00CE3DF4">
        <w:rPr>
          <w:rFonts w:ascii="Times New Roman" w:eastAsia="Times New Roman" w:hAnsi="Times New Roman" w:cs="Times New Roman"/>
          <w:sz w:val="28"/>
          <w:szCs w:val="28"/>
        </w:rPr>
        <w:t>надлежащим образом исполнять обязательства перед иными теплоснаб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жающими и </w:t>
      </w:r>
      <w:proofErr w:type="spellStart"/>
      <w:r w:rsidRPr="00CE3DF4">
        <w:rPr>
          <w:rFonts w:ascii="Times New Roman" w:eastAsia="Times New Roman" w:hAnsi="Times New Roman" w:cs="Times New Roman"/>
          <w:sz w:val="28"/>
          <w:szCs w:val="28"/>
        </w:rPr>
        <w:t>теплосетевыми</w:t>
      </w:r>
      <w:proofErr w:type="spellEnd"/>
      <w:r w:rsidRPr="00CE3DF4">
        <w:rPr>
          <w:rFonts w:ascii="Times New Roman" w:eastAsia="Times New Roman" w:hAnsi="Times New Roman" w:cs="Times New Roman"/>
          <w:sz w:val="28"/>
          <w:szCs w:val="28"/>
        </w:rPr>
        <w:t xml:space="preserve"> организациями в зоне своей деятельности;</w:t>
      </w:r>
    </w:p>
    <w:p w:rsidR="00CE3DF4" w:rsidRPr="00CE3DF4" w:rsidRDefault="00CE3DF4" w:rsidP="00CE3DF4">
      <w:pPr>
        <w:spacing w:after="20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- осуществлять контроль режимов потребления тепловой энергии в зоне своей деятельности.</w:t>
      </w:r>
    </w:p>
    <w:p w:rsidR="00CE3DF4" w:rsidRPr="00CE3DF4" w:rsidRDefault="00CE3DF4" w:rsidP="00CE3DF4">
      <w:pPr>
        <w:spacing w:after="200" w:line="36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t>Котельная в с. Зониха это единственный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источник централизованного теп</w:t>
      </w:r>
      <w:r w:rsidRPr="00CE3DF4">
        <w:rPr>
          <w:rFonts w:ascii="Times New Roman" w:eastAsia="Times New Roman" w:hAnsi="Times New Roman" w:cs="Times New Roman"/>
          <w:sz w:val="28"/>
          <w:szCs w:val="28"/>
        </w:rPr>
        <w:t>лоснабжения в Зоновском сельском поселении.</w:t>
      </w:r>
    </w:p>
    <w:p w:rsidR="00CE3DF4" w:rsidRDefault="00CE3DF4" w:rsidP="00CE3DF4">
      <w:pPr>
        <w:spacing w:after="200" w:line="360" w:lineRule="auto"/>
        <w:ind w:firstLine="580"/>
      </w:pPr>
      <w:r w:rsidRPr="00CE3DF4">
        <w:rPr>
          <w:rFonts w:ascii="Times New Roman" w:eastAsia="Times New Roman" w:hAnsi="Times New Roman" w:cs="Times New Roman"/>
          <w:sz w:val="28"/>
          <w:szCs w:val="28"/>
        </w:rPr>
        <w:lastRenderedPageBreak/>
        <w:t>В настоящее время единая теплоснабжающая организация отсутствует.</w:t>
      </w:r>
    </w:p>
    <w:p w:rsidR="00C56B3F" w:rsidRDefault="00C56B3F" w:rsidP="00C56B3F">
      <w:pPr>
        <w:tabs>
          <w:tab w:val="left" w:pos="3360"/>
        </w:tabs>
        <w:rPr>
          <w:rFonts w:ascii="Times New Roman" w:hAnsi="Times New Roman" w:cs="Times New Roman"/>
          <w:sz w:val="28"/>
          <w:szCs w:val="28"/>
        </w:rPr>
      </w:pPr>
    </w:p>
    <w:p w:rsidR="00C56B3F" w:rsidRPr="00AE7A66" w:rsidRDefault="00C56B3F" w:rsidP="00BC1A8A">
      <w:pPr>
        <w:pStyle w:val="30"/>
        <w:keepNext/>
        <w:keepLines/>
        <w:numPr>
          <w:ilvl w:val="0"/>
          <w:numId w:val="10"/>
        </w:numPr>
        <w:tabs>
          <w:tab w:val="left" w:pos="322"/>
        </w:tabs>
        <w:spacing w:after="260" w:line="240" w:lineRule="auto"/>
      </w:pPr>
      <w:bookmarkStart w:id="99" w:name="bookmark163"/>
      <w:bookmarkStart w:id="100" w:name="bookmark164"/>
      <w:bookmarkStart w:id="101" w:name="bookmark166"/>
      <w:r w:rsidRPr="00AE7A66">
        <w:t>Решения по бесхозяйственным тепловым сетям</w:t>
      </w:r>
      <w:bookmarkEnd w:id="99"/>
      <w:bookmarkEnd w:id="100"/>
      <w:bookmarkEnd w:id="101"/>
    </w:p>
    <w:p w:rsidR="0031341F" w:rsidRPr="0031341F" w:rsidRDefault="00721CBD" w:rsidP="0031341F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bookmarkStart w:id="102" w:name="bookmark167"/>
      <w:bookmarkStart w:id="103" w:name="_GoBack"/>
      <w:r w:rsidRPr="0031341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C56B3F" w:rsidRPr="0031341F">
        <w:rPr>
          <w:rFonts w:ascii="Times New Roman" w:hAnsi="Times New Roman" w:cs="Times New Roman"/>
          <w:sz w:val="28"/>
          <w:szCs w:val="28"/>
        </w:rPr>
        <w:t>в с. Зониха не вы</w:t>
      </w:r>
      <w:r w:rsidR="00C56B3F" w:rsidRPr="0031341F">
        <w:rPr>
          <w:rFonts w:ascii="Times New Roman" w:hAnsi="Times New Roman" w:cs="Times New Roman"/>
          <w:sz w:val="28"/>
          <w:szCs w:val="28"/>
        </w:rPr>
        <w:softHyphen/>
        <w:t>явлено участков бесхозяйственных тепловых сетей.</w:t>
      </w:r>
      <w:bookmarkEnd w:id="102"/>
      <w:r w:rsidR="0031341F" w:rsidRPr="0031341F">
        <w:rPr>
          <w:rFonts w:ascii="Times New Roman" w:hAnsi="Times New Roman" w:cs="Times New Roman"/>
          <w:sz w:val="28"/>
          <w:szCs w:val="28"/>
        </w:rPr>
        <w:t xml:space="preserve"> </w:t>
      </w:r>
      <w:r w:rsidR="0031341F" w:rsidRPr="0031341F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В случае обнаружения таковых в последующем необходимо руководствоваться пунктом 6 статьи 15 Федерального закона </w:t>
      </w:r>
      <w:r w:rsidR="0031341F" w:rsidRPr="0031341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от 27.07.2010 № </w:t>
      </w:r>
      <w:r w:rsidR="0031341F" w:rsidRPr="0031341F">
        <w:rPr>
          <w:rFonts w:ascii="Times New Roman" w:eastAsia="Calibri" w:hAnsi="Times New Roman" w:cs="Times New Roman"/>
          <w:bCs/>
          <w:color w:val="auto"/>
          <w:sz w:val="28"/>
          <w:szCs w:val="28"/>
          <w:lang w:val="x-none" w:eastAsia="en-US" w:bidi="ar-SA"/>
        </w:rPr>
        <w:t>190</w:t>
      </w:r>
      <w:r w:rsidR="0031341F" w:rsidRPr="0031341F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-ФЗ «О теплоснабжении»</w:t>
      </w:r>
      <w:r w:rsidR="0031341F" w:rsidRPr="0031341F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: в случае выявления бесхозяйственных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бесхозяйственные тепловые сети в течение тридцати дней с даты их выявления обязан определить </w:t>
      </w:r>
      <w:proofErr w:type="spellStart"/>
      <w:r w:rsidR="0031341F" w:rsidRPr="0031341F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>теплосетевую</w:t>
      </w:r>
      <w:proofErr w:type="spellEnd"/>
      <w:r w:rsidR="0031341F" w:rsidRPr="0031341F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 организацию, тепловые сети которой непосредственно соединены с указанными бесхозяйственными тепловыми сетями, или единую теплоснабжающую в системе теплоснабжения, в которую входят указанные бесхозяйственные тепловые сети и которая осуществляет содержание и обслуживание указанных бесхозяйственных тепловых сетей. Орган регулирования обязан включить затраты на содержание и обслуживание бесхозяйственных тепловых сетей в тарифы соответствующей организации на следующий период регулирования.</w:t>
      </w:r>
    </w:p>
    <w:p w:rsidR="0031341F" w:rsidRPr="0031341F" w:rsidRDefault="0031341F" w:rsidP="0031341F">
      <w:pPr>
        <w:widowControl/>
        <w:spacing w:line="360" w:lineRule="auto"/>
        <w:ind w:firstLine="709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31341F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 xml:space="preserve"> </w:t>
      </w:r>
    </w:p>
    <w:p w:rsidR="0031341F" w:rsidRPr="0031341F" w:rsidRDefault="0031341F" w:rsidP="0031341F">
      <w:pPr>
        <w:widowControl/>
        <w:spacing w:line="360" w:lineRule="auto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</w:pPr>
      <w:r w:rsidRPr="0031341F">
        <w:rPr>
          <w:rFonts w:ascii="Times New Roman" w:eastAsia="Calibri" w:hAnsi="Times New Roman" w:cs="Times New Roman"/>
          <w:color w:val="auto"/>
          <w:sz w:val="28"/>
          <w:szCs w:val="28"/>
          <w:lang w:eastAsia="x-none" w:bidi="ar-SA"/>
        </w:rPr>
        <w:t>________________</w:t>
      </w:r>
    </w:p>
    <w:bookmarkEnd w:id="103"/>
    <w:p w:rsidR="00C56B3F" w:rsidRDefault="00C56B3F" w:rsidP="00CE416F">
      <w:pPr>
        <w:pStyle w:val="1"/>
        <w:spacing w:after="0"/>
        <w:ind w:firstLine="580"/>
        <w:jc w:val="both"/>
      </w:pPr>
    </w:p>
    <w:sectPr w:rsidR="00C56B3F" w:rsidSect="00C56B3F">
      <w:footerReference w:type="default" r:id="rId11"/>
      <w:pgSz w:w="11900" w:h="16840"/>
      <w:pgMar w:top="850" w:right="592" w:bottom="850" w:left="730" w:header="422" w:footer="42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C5D" w:rsidRDefault="00564C5D">
      <w:r>
        <w:separator/>
      </w:r>
    </w:p>
  </w:endnote>
  <w:endnote w:type="continuationSeparator" w:id="0">
    <w:p w:rsidR="00564C5D" w:rsidRDefault="0056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6C1" w:rsidRDefault="00386FF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01EB1FE" wp14:editId="049F1C7B">
              <wp:simplePos x="0" y="0"/>
              <wp:positionH relativeFrom="page">
                <wp:posOffset>6842760</wp:posOffset>
              </wp:positionH>
              <wp:positionV relativeFrom="page">
                <wp:posOffset>10034905</wp:posOffset>
              </wp:positionV>
              <wp:extent cx="167640" cy="12192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216C1" w:rsidRDefault="00386FF0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1341F" w:rsidRPr="0031341F">
                            <w:rPr>
                              <w:noProof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1EB1FE"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538.8pt;margin-top:790.15pt;width:13.2pt;height:9.6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" filled="f" stroked="f">
              <v:textbox style="mso-fit-shape-to-text:t" inset="0,0,0,0">
                <w:txbxContent>
                  <w:p w:rsidR="00D216C1" w:rsidRDefault="00386FF0">
                    <w:pPr>
                      <w:pStyle w:val="22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1341F" w:rsidRPr="0031341F">
                      <w:rPr>
                        <w:noProof/>
                        <w:sz w:val="28"/>
                        <w:szCs w:val="28"/>
                      </w:rPr>
                      <w:t>13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C5D" w:rsidRDefault="00564C5D">
      <w:r>
        <w:separator/>
      </w:r>
    </w:p>
  </w:footnote>
  <w:footnote w:type="continuationSeparator" w:id="0">
    <w:p w:rsidR="00564C5D" w:rsidRDefault="00564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685"/>
    <w:multiLevelType w:val="multilevel"/>
    <w:tmpl w:val="DC60F4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9A500A5"/>
    <w:multiLevelType w:val="multilevel"/>
    <w:tmpl w:val="BA144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295DEE"/>
    <w:multiLevelType w:val="multilevel"/>
    <w:tmpl w:val="9F064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255223"/>
    <w:multiLevelType w:val="multilevel"/>
    <w:tmpl w:val="AE5EB9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79368F"/>
    <w:multiLevelType w:val="hybridMultilevel"/>
    <w:tmpl w:val="0868CFCC"/>
    <w:lvl w:ilvl="0" w:tplc="5C9AEA9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66099"/>
    <w:multiLevelType w:val="multilevel"/>
    <w:tmpl w:val="37286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847D44"/>
    <w:multiLevelType w:val="multilevel"/>
    <w:tmpl w:val="E488F7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FB74CF"/>
    <w:multiLevelType w:val="multilevel"/>
    <w:tmpl w:val="CE984ADC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3E32CA"/>
    <w:multiLevelType w:val="hybridMultilevel"/>
    <w:tmpl w:val="736A4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14943"/>
    <w:multiLevelType w:val="multilevel"/>
    <w:tmpl w:val="BDE461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FC23FAC"/>
    <w:multiLevelType w:val="hybridMultilevel"/>
    <w:tmpl w:val="6C6603F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0"/>
  </w:num>
  <w:num w:numId="8">
    <w:abstractNumId w:val="8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62"/>
    <w:rsid w:val="00130F62"/>
    <w:rsid w:val="00290E36"/>
    <w:rsid w:val="002C54C3"/>
    <w:rsid w:val="0031341F"/>
    <w:rsid w:val="00323B8D"/>
    <w:rsid w:val="00386FF0"/>
    <w:rsid w:val="003A121D"/>
    <w:rsid w:val="00505BFB"/>
    <w:rsid w:val="00564C5D"/>
    <w:rsid w:val="005675A6"/>
    <w:rsid w:val="00666B05"/>
    <w:rsid w:val="006A62EE"/>
    <w:rsid w:val="00721CBD"/>
    <w:rsid w:val="00777AAC"/>
    <w:rsid w:val="00BC1A8A"/>
    <w:rsid w:val="00C56B3F"/>
    <w:rsid w:val="00C8680C"/>
    <w:rsid w:val="00C97DBC"/>
    <w:rsid w:val="00CE3DF4"/>
    <w:rsid w:val="00CE416F"/>
    <w:rsid w:val="00D9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9ADF1"/>
  <w15:chartTrackingRefBased/>
  <w15:docId w15:val="{A7945428-5B6E-4312-B951-58A5D51D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6B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6B3F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C56B3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C56B3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4">
    <w:name w:val="Другое_"/>
    <w:basedOn w:val="a0"/>
    <w:link w:val="a5"/>
    <w:rsid w:val="00C56B3F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Колонтитул (2)_"/>
    <w:basedOn w:val="a0"/>
    <w:link w:val="22"/>
    <w:rsid w:val="00C56B3F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Подпись к таблице_"/>
    <w:basedOn w:val="a0"/>
    <w:link w:val="a7"/>
    <w:rsid w:val="00C56B3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C56B3F"/>
    <w:pPr>
      <w:spacing w:after="200"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Заголовок №3"/>
    <w:basedOn w:val="a"/>
    <w:link w:val="3"/>
    <w:rsid w:val="00C56B3F"/>
    <w:pPr>
      <w:spacing w:after="12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C56B3F"/>
    <w:pPr>
      <w:spacing w:after="4940"/>
      <w:jc w:val="center"/>
    </w:pPr>
    <w:rPr>
      <w:rFonts w:ascii="Times New Roman" w:eastAsia="Times New Roman" w:hAnsi="Times New Roman" w:cs="Times New Roman"/>
      <w:b/>
      <w:bCs/>
      <w:color w:val="auto"/>
      <w:sz w:val="40"/>
      <w:szCs w:val="40"/>
      <w:lang w:eastAsia="en-US" w:bidi="ar-SA"/>
    </w:rPr>
  </w:style>
  <w:style w:type="paragraph" w:customStyle="1" w:styleId="a5">
    <w:name w:val="Другое"/>
    <w:basedOn w:val="a"/>
    <w:link w:val="a4"/>
    <w:rsid w:val="00C56B3F"/>
    <w:pPr>
      <w:spacing w:after="200"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C56B3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Подпись к таблице"/>
    <w:basedOn w:val="a"/>
    <w:link w:val="a6"/>
    <w:rsid w:val="00C56B3F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8">
    <w:name w:val="List Paragraph"/>
    <w:basedOn w:val="a"/>
    <w:uiPriority w:val="34"/>
    <w:qFormat/>
    <w:rsid w:val="00CE3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2%d0%b5%d0%bf%d0%bb%d0%be%d1%81%d0%bd%d0%b0%d0%b1%d0%b6%d0%b5%d0%bd%d0%b8%d0%b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ad%d0%bd%d0%b5%d1%80%d0%b3%d0%be%d1%81%d0%b1%d0%b5%d1%80%d0%b5%d0%b6%d0%b5%d0%bd%d0%b8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d%d0%bd%d0%b5%d1%80%d0%b3%d0%be%d1%81%d0%b1%d0%b5%d1%80%d0%b5%d0%b6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7EEE0-A08A-43EE-9AF1-8D8A5F2F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3170</Words>
  <Characters>18072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2022-03-21T07:26:00Z</dcterms:created>
  <dcterms:modified xsi:type="dcterms:W3CDTF">2022-05-13T05:31:00Z</dcterms:modified>
</cp:coreProperties>
</file>